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1A2201" w14:textId="46C4700F" w:rsidR="00633A64" w:rsidRPr="0058578D" w:rsidRDefault="00BF644F" w:rsidP="00633A64">
      <w:pPr>
        <w:pBdr>
          <w:bottom w:val="single" w:sz="12" w:space="1" w:color="17365D"/>
        </w:pBdr>
        <w:tabs>
          <w:tab w:val="left" w:pos="5415"/>
        </w:tabs>
        <w:spacing w:after="0" w:line="240" w:lineRule="auto"/>
        <w:rPr>
          <w:rFonts w:ascii="Cambria" w:eastAsia="Batang" w:hAnsi="Cambria" w:cs="Calibri"/>
          <w:b/>
          <w:color w:val="365F91"/>
          <w:sz w:val="52"/>
          <w:szCs w:val="52"/>
        </w:rPr>
      </w:pPr>
      <w:r w:rsidRPr="00877CF8">
        <w:rPr>
          <w:rFonts w:asciiTheme="minorHAnsi" w:hAnsiTheme="minorHAnsi"/>
          <w:noProof/>
          <w:lang w:eastAsia="bg-BG"/>
        </w:rPr>
        <w:drawing>
          <wp:anchor distT="0" distB="0" distL="114300" distR="114300" simplePos="0" relativeHeight="251659264" behindDoc="1" locked="0" layoutInCell="1" allowOverlap="0" wp14:anchorId="1E02CB5E" wp14:editId="6C408FBD">
            <wp:simplePos x="0" y="0"/>
            <wp:positionH relativeFrom="margin">
              <wp:align>right</wp:align>
            </wp:positionH>
            <wp:positionV relativeFrom="margin">
              <wp:posOffset>13970</wp:posOffset>
            </wp:positionV>
            <wp:extent cx="995680" cy="1187450"/>
            <wp:effectExtent l="0" t="0" r="0" b="0"/>
            <wp:wrapSquare wrapText="bothSides"/>
            <wp:docPr id="5" name="Picture 5" descr="Logo BAKEP - sh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 BAKEP - shor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680" cy="118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3A64" w:rsidRPr="0058578D">
        <w:rPr>
          <w:rFonts w:ascii="Cambria" w:eastAsia="Batang" w:hAnsi="Cambria" w:cs="Calibri"/>
          <w:b/>
          <w:color w:val="365F91"/>
          <w:sz w:val="52"/>
          <w:szCs w:val="52"/>
        </w:rPr>
        <w:t>Б</w:t>
      </w:r>
      <w:r w:rsidR="00633A64" w:rsidRPr="0058578D">
        <w:rPr>
          <w:rFonts w:ascii="Cambria" w:eastAsia="Batang" w:hAnsi="Cambria" w:cs="Calibri"/>
          <w:b/>
          <w:color w:val="548DD4"/>
          <w:sz w:val="52"/>
          <w:szCs w:val="52"/>
        </w:rPr>
        <w:t xml:space="preserve">ългарска </w:t>
      </w:r>
      <w:r w:rsidR="00633A64" w:rsidRPr="0058578D">
        <w:rPr>
          <w:rFonts w:ascii="Cambria" w:eastAsia="Batang" w:hAnsi="Cambria" w:cs="Calibri"/>
          <w:b/>
          <w:color w:val="365F91"/>
          <w:sz w:val="52"/>
          <w:szCs w:val="52"/>
        </w:rPr>
        <w:t>а</w:t>
      </w:r>
      <w:r w:rsidR="00633A64" w:rsidRPr="0058578D">
        <w:rPr>
          <w:rFonts w:ascii="Cambria" w:eastAsia="Batang" w:hAnsi="Cambria" w:cs="Calibri"/>
          <w:b/>
          <w:color w:val="548DD4"/>
          <w:sz w:val="52"/>
          <w:szCs w:val="52"/>
        </w:rPr>
        <w:t xml:space="preserve">социация на </w:t>
      </w:r>
      <w:r w:rsidR="00633A64" w:rsidRPr="0058578D">
        <w:rPr>
          <w:rFonts w:ascii="Cambria" w:eastAsia="Batang" w:hAnsi="Cambria" w:cs="Calibri"/>
          <w:b/>
          <w:color w:val="365F91"/>
          <w:sz w:val="52"/>
          <w:szCs w:val="52"/>
        </w:rPr>
        <w:t>к</w:t>
      </w:r>
      <w:r w:rsidR="00633A64" w:rsidRPr="0058578D">
        <w:rPr>
          <w:rFonts w:ascii="Cambria" w:eastAsia="Batang" w:hAnsi="Cambria" w:cs="Calibri"/>
          <w:b/>
          <w:color w:val="548DD4"/>
          <w:sz w:val="52"/>
          <w:szCs w:val="52"/>
        </w:rPr>
        <w:t xml:space="preserve">онсултантите по </w:t>
      </w:r>
      <w:r w:rsidR="00633A64" w:rsidRPr="0058578D">
        <w:rPr>
          <w:rFonts w:ascii="Cambria" w:eastAsia="Batang" w:hAnsi="Cambria" w:cs="Calibri"/>
          <w:b/>
          <w:color w:val="365F91"/>
          <w:sz w:val="52"/>
          <w:szCs w:val="52"/>
        </w:rPr>
        <w:t>е</w:t>
      </w:r>
      <w:r w:rsidR="00633A64" w:rsidRPr="0058578D">
        <w:rPr>
          <w:rFonts w:ascii="Cambria" w:eastAsia="Batang" w:hAnsi="Cambria" w:cs="Calibri"/>
          <w:b/>
          <w:color w:val="548DD4"/>
          <w:sz w:val="52"/>
          <w:szCs w:val="52"/>
        </w:rPr>
        <w:t xml:space="preserve">вропейски </w:t>
      </w:r>
      <w:r w:rsidR="00633A64" w:rsidRPr="0058578D">
        <w:rPr>
          <w:rFonts w:ascii="Cambria" w:eastAsia="Batang" w:hAnsi="Cambria" w:cs="Calibri"/>
          <w:b/>
          <w:color w:val="365F91"/>
          <w:sz w:val="52"/>
          <w:szCs w:val="52"/>
        </w:rPr>
        <w:t>п</w:t>
      </w:r>
      <w:r w:rsidR="00633A64" w:rsidRPr="0058578D">
        <w:rPr>
          <w:rFonts w:ascii="Cambria" w:eastAsia="Batang" w:hAnsi="Cambria" w:cs="Calibri"/>
          <w:b/>
          <w:color w:val="548DD4"/>
          <w:sz w:val="52"/>
          <w:szCs w:val="52"/>
        </w:rPr>
        <w:t>рограми /БАКЕП/</w:t>
      </w:r>
    </w:p>
    <w:p w14:paraId="1460EA8D" w14:textId="79759B55" w:rsidR="00BF644F" w:rsidRPr="00633A64" w:rsidRDefault="00BF644F" w:rsidP="00BF644F">
      <w:pPr>
        <w:tabs>
          <w:tab w:val="left" w:pos="3570"/>
        </w:tabs>
        <w:spacing w:after="0" w:line="240" w:lineRule="auto"/>
        <w:jc w:val="both"/>
        <w:rPr>
          <w:rFonts w:asciiTheme="majorHAnsi" w:hAnsiTheme="majorHAnsi" w:cs="Arial"/>
          <w:b/>
          <w:lang w:val="en-US"/>
        </w:rPr>
      </w:pPr>
      <w:r w:rsidRPr="00997D97">
        <w:rPr>
          <w:rFonts w:asciiTheme="majorHAnsi" w:hAnsiTheme="majorHAnsi" w:cs="Arial"/>
          <w:i/>
        </w:rPr>
        <w:t xml:space="preserve">Изх.№ </w:t>
      </w:r>
      <w:r w:rsidR="00997D97" w:rsidRPr="00997D97">
        <w:rPr>
          <w:rFonts w:asciiTheme="majorHAnsi" w:hAnsiTheme="majorHAnsi" w:cs="Arial"/>
          <w:i/>
          <w:lang w:val="en-US"/>
        </w:rPr>
        <w:t>03</w:t>
      </w:r>
      <w:r w:rsidR="00633A64" w:rsidRPr="00997D97">
        <w:rPr>
          <w:rFonts w:asciiTheme="majorHAnsi" w:hAnsiTheme="majorHAnsi" w:cs="Arial"/>
          <w:i/>
          <w:lang w:val="en-US"/>
        </w:rPr>
        <w:t>-БП-ПРСР/</w:t>
      </w:r>
      <w:r w:rsidR="00997D97" w:rsidRPr="00997D97">
        <w:rPr>
          <w:rFonts w:asciiTheme="majorHAnsi" w:hAnsiTheme="majorHAnsi" w:cs="Arial"/>
          <w:i/>
          <w:lang w:val="en-US"/>
        </w:rPr>
        <w:t>07.</w:t>
      </w:r>
      <w:r w:rsidR="00997D97" w:rsidRPr="00580C98">
        <w:rPr>
          <w:rFonts w:asciiTheme="majorHAnsi" w:hAnsiTheme="majorHAnsi" w:cs="Arial"/>
          <w:i/>
          <w:lang w:val="en-US"/>
        </w:rPr>
        <w:t>02.2022</w:t>
      </w:r>
      <w:r w:rsidR="00633A64" w:rsidRPr="00580C98">
        <w:rPr>
          <w:rFonts w:asciiTheme="majorHAnsi" w:hAnsiTheme="majorHAnsi" w:cs="Arial"/>
          <w:i/>
          <w:lang w:val="en-US"/>
        </w:rPr>
        <w:t xml:space="preserve"> г.</w:t>
      </w:r>
    </w:p>
    <w:p w14:paraId="6512D1AD" w14:textId="77777777" w:rsidR="00BF644F" w:rsidRPr="00580C98" w:rsidRDefault="00BF644F" w:rsidP="00BF644F">
      <w:pPr>
        <w:pStyle w:val="NoSpacing"/>
        <w:rPr>
          <w:rFonts w:asciiTheme="minorHAnsi" w:hAnsiTheme="minorHAnsi"/>
          <w:b/>
          <w:color w:val="FF0000"/>
          <w:lang w:val="en-US"/>
        </w:rPr>
      </w:pPr>
    </w:p>
    <w:p w14:paraId="5E7F6646" w14:textId="3C412D3A" w:rsidR="00956286" w:rsidRPr="00997D97" w:rsidRDefault="00633A64" w:rsidP="00420576">
      <w:pPr>
        <w:pStyle w:val="NoSpacing"/>
        <w:rPr>
          <w:rFonts w:asciiTheme="minorHAnsi" w:hAnsiTheme="minorHAnsi" w:cs="Calibri"/>
          <w:b/>
        </w:rPr>
      </w:pPr>
      <w:r w:rsidRPr="00997D97">
        <w:rPr>
          <w:rFonts w:asciiTheme="minorHAnsi" w:hAnsiTheme="minorHAnsi" w:cs="Calibri"/>
          <w:b/>
        </w:rPr>
        <w:t>ДО:</w:t>
      </w:r>
    </w:p>
    <w:p w14:paraId="2B70EFD3" w14:textId="759BD08D" w:rsidR="00041936" w:rsidRPr="00633A64" w:rsidRDefault="00997D97" w:rsidP="00420576">
      <w:pPr>
        <w:pStyle w:val="NoSpacing"/>
        <w:rPr>
          <w:rFonts w:asciiTheme="minorHAnsi" w:hAnsiTheme="minorHAnsi" w:cs="Calibri"/>
          <w:b/>
        </w:rPr>
      </w:pPr>
      <w:r w:rsidRPr="00997D97">
        <w:rPr>
          <w:rFonts w:asciiTheme="minorHAnsi" w:hAnsiTheme="minorHAnsi" w:cs="Calibri"/>
          <w:b/>
        </w:rPr>
        <w:t>Д-Р МОМЧИЛ НЕКОВ</w:t>
      </w:r>
    </w:p>
    <w:p w14:paraId="449E4067" w14:textId="5E66818F" w:rsidR="00305C65" w:rsidRPr="00633A64" w:rsidRDefault="00580C98" w:rsidP="00420576">
      <w:pPr>
        <w:pStyle w:val="NoSpacing"/>
        <w:rPr>
          <w:rFonts w:asciiTheme="minorHAnsi" w:hAnsiTheme="minorHAnsi" w:cs="Calibri"/>
          <w:b/>
        </w:rPr>
      </w:pPr>
      <w:r w:rsidRPr="00580C98">
        <w:rPr>
          <w:rFonts w:asciiTheme="minorHAnsi" w:hAnsiTheme="minorHAnsi" w:cs="Calibri"/>
          <w:b/>
        </w:rPr>
        <w:t xml:space="preserve">ПРЕДСЕДАТЕЛ НА ТЕМАТИЧНАТА РАБОТНА ГРУПА ЗА РАЗРАБОТВАНЕ НА СТРАТЕГИЧЕСКИ ПЛАН ЗА РАЗВИТИЕ НА ЗЕМЕДЕЛИЕТО И СЕЛСКИТЕ РАЙОНИ ЗА ПЕРИОДА 2023-2027 Г. (ТРГ ЗА РАЗРАБОТВАНЕ НА СПРЗСР) </w:t>
      </w:r>
    </w:p>
    <w:p w14:paraId="7D6EA42F" w14:textId="7D41A7EB" w:rsidR="002905C8" w:rsidRPr="00633A64" w:rsidRDefault="00633A64" w:rsidP="00420576">
      <w:pPr>
        <w:pStyle w:val="NoSpacing"/>
        <w:rPr>
          <w:rFonts w:asciiTheme="minorHAnsi" w:hAnsiTheme="minorHAnsi" w:cs="Calibri"/>
          <w:b/>
        </w:rPr>
      </w:pPr>
      <w:r w:rsidRPr="00633A64">
        <w:rPr>
          <w:rFonts w:asciiTheme="minorHAnsi" w:hAnsiTheme="minorHAnsi" w:cs="Calibri"/>
          <w:b/>
        </w:rPr>
        <w:t>МИНИСТЕРСТВО НА ЗЕМЕДЕЛИЕТО</w:t>
      </w:r>
      <w:r w:rsidR="002D634A">
        <w:rPr>
          <w:rFonts w:asciiTheme="minorHAnsi" w:hAnsiTheme="minorHAnsi" w:cs="Calibri"/>
          <w:b/>
        </w:rPr>
        <w:t>, ХРАНИТЕ И ГОРИТЕ</w:t>
      </w:r>
    </w:p>
    <w:p w14:paraId="4384F4B7" w14:textId="77777777" w:rsidR="00B72BE9" w:rsidRPr="00877CF8" w:rsidRDefault="00B72BE9" w:rsidP="00420576">
      <w:pPr>
        <w:pStyle w:val="NoSpacing"/>
        <w:rPr>
          <w:rFonts w:asciiTheme="minorHAnsi" w:hAnsiTheme="minorHAnsi" w:cs="Calibri"/>
          <w:b/>
        </w:rPr>
      </w:pPr>
    </w:p>
    <w:p w14:paraId="4F7AF3D2" w14:textId="056A9B27" w:rsidR="000275E0" w:rsidRPr="00877CF8" w:rsidRDefault="00633A64" w:rsidP="00B848F4">
      <w:pPr>
        <w:pStyle w:val="BodyText"/>
        <w:rPr>
          <w:rFonts w:asciiTheme="minorHAnsi" w:hAnsiTheme="minorHAnsi"/>
          <w:b w:val="0"/>
        </w:rPr>
      </w:pPr>
      <w:r w:rsidRPr="00877CF8">
        <w:rPr>
          <w:rFonts w:asciiTheme="minorHAnsi" w:hAnsiTheme="minorHAnsi"/>
        </w:rPr>
        <w:t xml:space="preserve">ОТНОСНО: КОМЕНТАРИ НА БАКЕП ВЪВ ВРЪЗКА С ИЗПРАТЕНИ МАТЕРИАЛИ ЗА </w:t>
      </w:r>
      <w:r w:rsidR="00041936">
        <w:rPr>
          <w:rFonts w:asciiTheme="minorHAnsi" w:hAnsiTheme="minorHAnsi"/>
        </w:rPr>
        <w:t>19</w:t>
      </w:r>
      <w:r w:rsidRPr="00877CF8">
        <w:rPr>
          <w:rFonts w:asciiTheme="minorHAnsi" w:hAnsiTheme="minorHAnsi"/>
        </w:rPr>
        <w:t xml:space="preserve">ТО </w:t>
      </w:r>
      <w:r w:rsidR="00175C0F">
        <w:rPr>
          <w:rFonts w:asciiTheme="minorHAnsi" w:hAnsiTheme="minorHAnsi"/>
        </w:rPr>
        <w:t xml:space="preserve">ЗАСЕДАНИЕ НА </w:t>
      </w:r>
      <w:r w:rsidRPr="00877CF8">
        <w:rPr>
          <w:rFonts w:asciiTheme="minorHAnsi" w:hAnsiTheme="minorHAnsi"/>
        </w:rPr>
        <w:t>ТРГ ЗА РАЗРАБОТВАНЕ НА СТРАТЕГИЧЕСКИ ПЛАН</w:t>
      </w:r>
      <w:r w:rsidR="00175C0F">
        <w:rPr>
          <w:rFonts w:asciiTheme="minorHAnsi" w:hAnsiTheme="minorHAnsi"/>
        </w:rPr>
        <w:t xml:space="preserve"> </w:t>
      </w:r>
      <w:r w:rsidR="00175C0F" w:rsidRPr="00175C0F">
        <w:rPr>
          <w:rFonts w:asciiTheme="minorHAnsi" w:hAnsiTheme="minorHAnsi"/>
        </w:rPr>
        <w:t>ЗА РАЗВИТИЕ НА ЗЕМЕДЕЛИЕТО И СЕЛСКИТЕ РАЙОНИ</w:t>
      </w:r>
      <w:r w:rsidR="00B104F7">
        <w:rPr>
          <w:rFonts w:asciiTheme="minorHAnsi" w:hAnsiTheme="minorHAnsi"/>
        </w:rPr>
        <w:t xml:space="preserve"> </w:t>
      </w:r>
      <w:r w:rsidR="00B104F7" w:rsidRPr="00B104F7">
        <w:rPr>
          <w:rFonts w:asciiTheme="minorHAnsi" w:hAnsiTheme="minorHAnsi"/>
        </w:rPr>
        <w:t>ЗА ПЕРИОДА 2023 - 2027 Г. (ТРГ ЗА СПРЗСР).</w:t>
      </w:r>
      <w:bookmarkStart w:id="0" w:name="_GoBack"/>
      <w:bookmarkEnd w:id="0"/>
    </w:p>
    <w:p w14:paraId="20B081BC" w14:textId="77777777" w:rsidR="0044593A" w:rsidRPr="00877CF8" w:rsidRDefault="0044593A" w:rsidP="00B848F4">
      <w:pPr>
        <w:jc w:val="both"/>
        <w:rPr>
          <w:rFonts w:asciiTheme="minorHAnsi" w:hAnsiTheme="minorHAnsi" w:cstheme="minorHAnsi"/>
          <w:b/>
        </w:rPr>
      </w:pPr>
    </w:p>
    <w:p w14:paraId="4EAC98FF" w14:textId="77777777" w:rsidR="00F200D2" w:rsidRDefault="00276AFD" w:rsidP="006C247C">
      <w:pPr>
        <w:jc w:val="both"/>
        <w:rPr>
          <w:rFonts w:asciiTheme="minorHAnsi" w:hAnsiTheme="minorHAnsi"/>
          <w:b/>
        </w:rPr>
      </w:pPr>
      <w:r w:rsidRPr="00877CF8">
        <w:rPr>
          <w:rFonts w:asciiTheme="minorHAnsi" w:hAnsiTheme="minorHAnsi"/>
          <w:b/>
        </w:rPr>
        <w:t>УВАЖАЕМИ</w:t>
      </w:r>
      <w:r w:rsidR="00714ACE" w:rsidRPr="00877CF8">
        <w:rPr>
          <w:rFonts w:asciiTheme="minorHAnsi" w:hAnsiTheme="minorHAnsi"/>
          <w:b/>
        </w:rPr>
        <w:t xml:space="preserve"> </w:t>
      </w:r>
      <w:r w:rsidR="00041936" w:rsidRPr="00F200D2">
        <w:rPr>
          <w:rFonts w:asciiTheme="minorHAnsi" w:hAnsiTheme="minorHAnsi"/>
          <w:b/>
          <w:caps/>
        </w:rPr>
        <w:t>г-н Неков</w:t>
      </w:r>
      <w:r w:rsidR="00041936">
        <w:rPr>
          <w:rFonts w:asciiTheme="minorHAnsi" w:hAnsiTheme="minorHAnsi"/>
          <w:b/>
        </w:rPr>
        <w:t xml:space="preserve">, </w:t>
      </w:r>
    </w:p>
    <w:p w14:paraId="5D2CA8B5" w14:textId="635F00BF" w:rsidR="0044593A" w:rsidRPr="00F200D2" w:rsidRDefault="00041936" w:rsidP="006C247C">
      <w:pPr>
        <w:jc w:val="both"/>
        <w:rPr>
          <w:rFonts w:asciiTheme="minorHAnsi" w:hAnsiTheme="minorHAnsi"/>
          <w:b/>
          <w:caps/>
        </w:rPr>
      </w:pPr>
      <w:r w:rsidRPr="00F200D2">
        <w:rPr>
          <w:rFonts w:asciiTheme="minorHAnsi" w:hAnsiTheme="minorHAnsi"/>
          <w:b/>
          <w:caps/>
        </w:rPr>
        <w:t xml:space="preserve">уважаеми </w:t>
      </w:r>
      <w:r w:rsidR="00305C65" w:rsidRPr="00F200D2">
        <w:rPr>
          <w:rFonts w:asciiTheme="minorHAnsi" w:hAnsiTheme="minorHAnsi"/>
          <w:b/>
          <w:caps/>
        </w:rPr>
        <w:t>ДАМИ И ГОСПОДА,</w:t>
      </w:r>
      <w:r w:rsidR="00533CD7" w:rsidRPr="00F200D2">
        <w:rPr>
          <w:rFonts w:asciiTheme="minorHAnsi" w:hAnsiTheme="minorHAnsi"/>
          <w:b/>
          <w:caps/>
        </w:rPr>
        <w:t xml:space="preserve"> </w:t>
      </w:r>
    </w:p>
    <w:p w14:paraId="011C12F8" w14:textId="6AA7076D" w:rsidR="007E1C46" w:rsidRDefault="007E1C46" w:rsidP="006C247C">
      <w:pPr>
        <w:jc w:val="both"/>
        <w:rPr>
          <w:rFonts w:asciiTheme="minorHAnsi" w:hAnsiTheme="minorHAnsi"/>
        </w:rPr>
      </w:pPr>
      <w:r w:rsidRPr="007E1C46">
        <w:rPr>
          <w:rFonts w:asciiTheme="minorHAnsi" w:hAnsiTheme="minorHAnsi"/>
        </w:rPr>
        <w:t>Моля намерете коментарите/предложенията/въпросите на БАКЕП по предложените материали</w:t>
      </w:r>
    </w:p>
    <w:p w14:paraId="66B31C9E" w14:textId="77FB7F20" w:rsidR="007E1C46" w:rsidRPr="001C373A" w:rsidRDefault="007E1C46" w:rsidP="006C247C">
      <w:pPr>
        <w:jc w:val="both"/>
        <w:rPr>
          <w:rFonts w:asciiTheme="minorHAnsi" w:hAnsiTheme="minorHAnsi"/>
        </w:rPr>
      </w:pPr>
      <w:r w:rsidRPr="001C373A">
        <w:rPr>
          <w:rFonts w:asciiTheme="minorHAnsi" w:hAnsiTheme="minorHAnsi"/>
          <w:b/>
        </w:rPr>
        <w:t>І.</w:t>
      </w:r>
      <w:r w:rsidRPr="001C373A">
        <w:rPr>
          <w:rFonts w:asciiTheme="minorHAnsi" w:hAnsiTheme="minorHAnsi"/>
        </w:rPr>
        <w:t xml:space="preserve"> </w:t>
      </w:r>
      <w:r w:rsidR="001C373A" w:rsidRPr="001C373A">
        <w:rPr>
          <w:rFonts w:asciiTheme="minorHAnsi" w:hAnsiTheme="minorHAnsi"/>
        </w:rPr>
        <w:t xml:space="preserve">Предложение за поне още едно </w:t>
      </w:r>
      <w:r w:rsidR="00041936" w:rsidRPr="001C373A">
        <w:rPr>
          <w:rFonts w:asciiTheme="minorHAnsi" w:hAnsiTheme="minorHAnsi"/>
        </w:rPr>
        <w:t>заседани</w:t>
      </w:r>
      <w:r w:rsidR="001C373A" w:rsidRPr="001C373A">
        <w:rPr>
          <w:rFonts w:asciiTheme="minorHAnsi" w:hAnsiTheme="minorHAnsi"/>
        </w:rPr>
        <w:t>е</w:t>
      </w:r>
      <w:r w:rsidR="00041936" w:rsidRPr="001C373A">
        <w:rPr>
          <w:rFonts w:asciiTheme="minorHAnsi" w:hAnsiTheme="minorHAnsi"/>
        </w:rPr>
        <w:t xml:space="preserve"> на ТРГ преди да се финализира и изпрати в ЕК СП</w:t>
      </w:r>
      <w:r w:rsidR="001C373A" w:rsidRPr="001C373A">
        <w:rPr>
          <w:rFonts w:asciiTheme="minorHAnsi" w:hAnsiTheme="minorHAnsi"/>
        </w:rPr>
        <w:t>, на което:</w:t>
      </w:r>
    </w:p>
    <w:p w14:paraId="63D0B9B5" w14:textId="3C11C34D" w:rsidR="00041936" w:rsidRDefault="001C373A" w:rsidP="001C373A">
      <w:pPr>
        <w:numPr>
          <w:ilvl w:val="0"/>
          <w:numId w:val="15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да се разгледа пълния текст на СП</w:t>
      </w:r>
    </w:p>
    <w:p w14:paraId="660F00EE" w14:textId="31DF6848" w:rsidR="00041936" w:rsidRDefault="001C373A" w:rsidP="001C373A">
      <w:pPr>
        <w:numPr>
          <w:ilvl w:val="0"/>
          <w:numId w:val="15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да се обсъдят </w:t>
      </w:r>
      <w:r w:rsidR="00041936">
        <w:rPr>
          <w:rFonts w:asciiTheme="minorHAnsi" w:hAnsiTheme="minorHAnsi"/>
        </w:rPr>
        <w:t>бюджетите</w:t>
      </w:r>
      <w:r>
        <w:rPr>
          <w:rFonts w:asciiTheme="minorHAnsi" w:hAnsiTheme="minorHAnsi"/>
        </w:rPr>
        <w:t xml:space="preserve"> по отделните интервенции и финансовия план.</w:t>
      </w:r>
    </w:p>
    <w:p w14:paraId="02C8D40F" w14:textId="7A997F1F" w:rsidR="001C373A" w:rsidRDefault="001C373A" w:rsidP="001C373A">
      <w:pPr>
        <w:jc w:val="both"/>
        <w:rPr>
          <w:rFonts w:asciiTheme="minorHAnsi" w:hAnsiTheme="minorHAnsi"/>
        </w:rPr>
      </w:pPr>
      <w:r w:rsidRPr="001C373A">
        <w:rPr>
          <w:rFonts w:asciiTheme="minorHAnsi" w:hAnsiTheme="minorHAnsi"/>
          <w:b/>
        </w:rPr>
        <w:t>ІІ.</w:t>
      </w:r>
      <w:r>
        <w:rPr>
          <w:rFonts w:asciiTheme="minorHAnsi" w:hAnsiTheme="minorHAnsi"/>
        </w:rPr>
        <w:t xml:space="preserve"> Отново с</w:t>
      </w:r>
      <w:r w:rsidRPr="001C373A">
        <w:rPr>
          <w:rFonts w:asciiTheme="minorHAnsi" w:hAnsiTheme="minorHAnsi"/>
        </w:rPr>
        <w:t xml:space="preserve">читаме, че е по-добре </w:t>
      </w:r>
      <w:r w:rsidR="00F200D2">
        <w:rPr>
          <w:rFonts w:asciiTheme="minorHAnsi" w:hAnsiTheme="minorHAnsi"/>
        </w:rPr>
        <w:t xml:space="preserve">в текстовете на интервенциите </w:t>
      </w:r>
      <w:r w:rsidRPr="001C373A">
        <w:rPr>
          <w:rFonts w:asciiTheme="minorHAnsi" w:hAnsiTheme="minorHAnsi"/>
        </w:rPr>
        <w:t xml:space="preserve">в Стратегическия план да </w:t>
      </w:r>
      <w:r w:rsidRPr="001C373A">
        <w:rPr>
          <w:rFonts w:asciiTheme="minorHAnsi" w:hAnsiTheme="minorHAnsi"/>
          <w:b/>
          <w:u w:val="single"/>
        </w:rPr>
        <w:t>не се определят нивата на подпомагане на отделните проекти, както по отношение на интензитета на помощта, така и в абсолютна стойност</w:t>
      </w:r>
      <w:r w:rsidRPr="001C373A">
        <w:rPr>
          <w:rFonts w:asciiTheme="minorHAnsi" w:hAnsiTheme="minorHAnsi"/>
        </w:rPr>
        <w:t>. Считаме, че в СП трябва да са залегнали основно типовете подпомагане, видове инвестиции и допустими бенефициенти. Конкретните стойности на процента субсидиране и максималните и минималните стойности могат да бъдат определени в насоките за кандидатстване. Този подход позволява по-голяма гъвкавост и точно фокусиране на помощта в момента на нейното прилагане. В допълнение, така ще се избегне необходимостта от промяна на СП само заради промяна в размерите на подпомагане за дадена инвестиция.</w:t>
      </w:r>
    </w:p>
    <w:p w14:paraId="1E1BD677" w14:textId="701CB0B0" w:rsidR="007E1C46" w:rsidRPr="007E1C46" w:rsidRDefault="001C373A" w:rsidP="006C247C">
      <w:pPr>
        <w:jc w:val="both"/>
        <w:rPr>
          <w:rFonts w:asciiTheme="minorHAnsi" w:hAnsiTheme="minorHAnsi"/>
        </w:rPr>
      </w:pPr>
      <w:r w:rsidRPr="001C373A">
        <w:rPr>
          <w:rFonts w:asciiTheme="minorHAnsi" w:hAnsiTheme="minorHAnsi"/>
          <w:b/>
        </w:rPr>
        <w:t>ІІІ</w:t>
      </w:r>
      <w:r w:rsidR="007E1C46" w:rsidRPr="001C373A">
        <w:rPr>
          <w:rFonts w:asciiTheme="minorHAnsi" w:hAnsiTheme="minorHAnsi"/>
          <w:b/>
        </w:rPr>
        <w:t>.</w:t>
      </w:r>
      <w:r w:rsidR="007E1C46" w:rsidRPr="007E1C46">
        <w:rPr>
          <w:rFonts w:asciiTheme="minorHAnsi" w:hAnsiTheme="minorHAnsi"/>
        </w:rPr>
        <w:t xml:space="preserve"> </w:t>
      </w:r>
      <w:r w:rsidR="007E1C46" w:rsidRPr="001C373A">
        <w:rPr>
          <w:rFonts w:asciiTheme="minorHAnsi" w:hAnsiTheme="minorHAnsi"/>
          <w:b/>
          <w:u w:val="single"/>
        </w:rPr>
        <w:t>Подкрепяме намаляване на размера на подпомагане</w:t>
      </w:r>
      <w:r>
        <w:rPr>
          <w:rFonts w:asciiTheme="minorHAnsi" w:hAnsiTheme="minorHAnsi"/>
          <w:b/>
          <w:u w:val="single"/>
        </w:rPr>
        <w:t xml:space="preserve"> </w:t>
      </w:r>
      <w:r>
        <w:rPr>
          <w:rFonts w:asciiTheme="minorHAnsi" w:hAnsiTheme="minorHAnsi"/>
          <w:b/>
          <w:u w:val="single"/>
          <w:lang w:val="en-US"/>
        </w:rPr>
        <w:t>(</w:t>
      </w:r>
      <w:r>
        <w:rPr>
          <w:rFonts w:asciiTheme="minorHAnsi" w:hAnsiTheme="minorHAnsi"/>
          <w:b/>
          <w:u w:val="single"/>
        </w:rPr>
        <w:t>в сравнение с ПРСР 201-2020</w:t>
      </w:r>
      <w:r>
        <w:rPr>
          <w:rFonts w:asciiTheme="minorHAnsi" w:hAnsiTheme="minorHAnsi"/>
          <w:b/>
          <w:u w:val="single"/>
          <w:lang w:val="en-US"/>
        </w:rPr>
        <w:t>)</w:t>
      </w:r>
      <w:r w:rsidR="007E1C46" w:rsidRPr="001C373A">
        <w:rPr>
          <w:rFonts w:asciiTheme="minorHAnsi" w:hAnsiTheme="minorHAnsi"/>
          <w:b/>
          <w:u w:val="single"/>
        </w:rPr>
        <w:t>, но не с такава голяма редукция</w:t>
      </w:r>
      <w:r w:rsidR="007E1C46" w:rsidRPr="007E1C46">
        <w:rPr>
          <w:rFonts w:asciiTheme="minorHAnsi" w:hAnsiTheme="minorHAnsi"/>
        </w:rPr>
        <w:t xml:space="preserve">. Отново считаме, че тези стойности трябва да се фиксират в насоките за кандидатстване, а не в СП. </w:t>
      </w:r>
      <w:r w:rsidR="007E1C46" w:rsidRPr="00F200D2">
        <w:rPr>
          <w:rFonts w:asciiTheme="minorHAnsi" w:hAnsiTheme="minorHAnsi"/>
          <w:b/>
        </w:rPr>
        <w:t>Ако все пак останат в СП</w:t>
      </w:r>
      <w:r w:rsidR="007E1C46" w:rsidRPr="007E1C46">
        <w:rPr>
          <w:rFonts w:asciiTheme="minorHAnsi" w:hAnsiTheme="minorHAnsi"/>
        </w:rPr>
        <w:t>, предложението на БАКЕП е:</w:t>
      </w:r>
    </w:p>
    <w:p w14:paraId="2CFF52EC" w14:textId="17B13B25" w:rsidR="007E1C46" w:rsidRPr="007E1C46" w:rsidRDefault="007E1C46" w:rsidP="00141CC4">
      <w:pPr>
        <w:numPr>
          <w:ilvl w:val="0"/>
          <w:numId w:val="22"/>
        </w:numPr>
        <w:jc w:val="both"/>
        <w:rPr>
          <w:rFonts w:asciiTheme="minorHAnsi" w:hAnsiTheme="minorHAnsi"/>
        </w:rPr>
      </w:pPr>
      <w:r w:rsidRPr="007E1C46">
        <w:rPr>
          <w:rFonts w:asciiTheme="minorHAnsi" w:hAnsiTheme="minorHAnsi"/>
        </w:rPr>
        <w:t>По интервенцията в Земеделски стопанства:</w:t>
      </w:r>
    </w:p>
    <w:p w14:paraId="5A1CEA58" w14:textId="5CB20BED" w:rsidR="007E1C46" w:rsidRPr="007E1C46" w:rsidRDefault="007E1C46" w:rsidP="001C373A">
      <w:pPr>
        <w:numPr>
          <w:ilvl w:val="0"/>
          <w:numId w:val="17"/>
        </w:numPr>
        <w:ind w:hanging="11"/>
        <w:jc w:val="both"/>
        <w:rPr>
          <w:rFonts w:asciiTheme="minorHAnsi" w:hAnsiTheme="minorHAnsi"/>
        </w:rPr>
      </w:pPr>
      <w:r w:rsidRPr="007E1C46">
        <w:rPr>
          <w:rFonts w:asciiTheme="minorHAnsi" w:hAnsiTheme="minorHAnsi"/>
        </w:rPr>
        <w:t>За „малко земеделско стопанство“ максимален размер за 1 проект 200 000 евро и общо за периода на прилагане на интервенцията – 400 000 евро</w:t>
      </w:r>
      <w:r w:rsidR="006E4179">
        <w:rPr>
          <w:rFonts w:asciiTheme="minorHAnsi" w:hAnsiTheme="minorHAnsi"/>
        </w:rPr>
        <w:t>.</w:t>
      </w:r>
    </w:p>
    <w:p w14:paraId="22571E2B" w14:textId="470DE14E" w:rsidR="007E1C46" w:rsidRPr="007E1C46" w:rsidRDefault="007E1C46" w:rsidP="001C373A">
      <w:pPr>
        <w:numPr>
          <w:ilvl w:val="0"/>
          <w:numId w:val="17"/>
        </w:numPr>
        <w:ind w:hanging="11"/>
        <w:jc w:val="both"/>
        <w:rPr>
          <w:rFonts w:asciiTheme="minorHAnsi" w:hAnsiTheme="minorHAnsi"/>
        </w:rPr>
      </w:pPr>
      <w:r w:rsidRPr="007E1C46">
        <w:rPr>
          <w:rFonts w:asciiTheme="minorHAnsi" w:hAnsiTheme="minorHAnsi"/>
        </w:rPr>
        <w:lastRenderedPageBreak/>
        <w:t>За „средно земеделско стопанство“ максимален размер за 1 проект 300 000 евро и общо за периода на прилагане на интервенцията – 600 000 евро</w:t>
      </w:r>
      <w:r w:rsidR="006E4179">
        <w:rPr>
          <w:rFonts w:asciiTheme="minorHAnsi" w:hAnsiTheme="minorHAnsi"/>
        </w:rPr>
        <w:t>.</w:t>
      </w:r>
    </w:p>
    <w:p w14:paraId="032D1631" w14:textId="524DB7D6" w:rsidR="007E1C46" w:rsidRPr="007E1C46" w:rsidRDefault="007E1C46" w:rsidP="00141CC4">
      <w:pPr>
        <w:numPr>
          <w:ilvl w:val="0"/>
          <w:numId w:val="17"/>
        </w:numPr>
        <w:ind w:hanging="11"/>
        <w:jc w:val="both"/>
        <w:rPr>
          <w:rFonts w:asciiTheme="minorHAnsi" w:hAnsiTheme="minorHAnsi"/>
        </w:rPr>
      </w:pPr>
      <w:r w:rsidRPr="007E1C46">
        <w:rPr>
          <w:rFonts w:asciiTheme="minorHAnsi" w:hAnsiTheme="minorHAnsi"/>
        </w:rPr>
        <w:t>За „голямо земеделско стопанство“ максимален размер за 1 проект 500 000 евро и общо за периода на прилагане на интервенцията – 1 000 000 евро</w:t>
      </w:r>
      <w:r w:rsidR="006E4179">
        <w:rPr>
          <w:rFonts w:asciiTheme="minorHAnsi" w:hAnsiTheme="minorHAnsi"/>
        </w:rPr>
        <w:t>.</w:t>
      </w:r>
    </w:p>
    <w:p w14:paraId="73B8FC9C" w14:textId="4F451F3E" w:rsidR="007E1C46" w:rsidRPr="007E1C46" w:rsidRDefault="007E1C46" w:rsidP="00141CC4">
      <w:pPr>
        <w:numPr>
          <w:ilvl w:val="0"/>
          <w:numId w:val="22"/>
        </w:numPr>
        <w:jc w:val="both"/>
        <w:rPr>
          <w:rFonts w:asciiTheme="minorHAnsi" w:hAnsiTheme="minorHAnsi"/>
        </w:rPr>
      </w:pPr>
      <w:r w:rsidRPr="007E1C46">
        <w:rPr>
          <w:rFonts w:asciiTheme="minorHAnsi" w:hAnsiTheme="minorHAnsi"/>
        </w:rPr>
        <w:t>По интервенциите в Преработка на селскостопански продукти:</w:t>
      </w:r>
    </w:p>
    <w:p w14:paraId="1ABFF053" w14:textId="47404551" w:rsidR="007E1C46" w:rsidRPr="007E1C46" w:rsidRDefault="007E1C46" w:rsidP="00141CC4">
      <w:pPr>
        <w:numPr>
          <w:ilvl w:val="0"/>
          <w:numId w:val="17"/>
        </w:numPr>
        <w:ind w:hanging="11"/>
        <w:jc w:val="both"/>
        <w:rPr>
          <w:rFonts w:asciiTheme="minorHAnsi" w:hAnsiTheme="minorHAnsi"/>
        </w:rPr>
      </w:pPr>
      <w:r w:rsidRPr="007E1C46">
        <w:rPr>
          <w:rFonts w:asciiTheme="minorHAnsi" w:hAnsiTheme="minorHAnsi"/>
        </w:rPr>
        <w:t>За „</w:t>
      </w:r>
      <w:proofErr w:type="spellStart"/>
      <w:r w:rsidRPr="007E1C46">
        <w:rPr>
          <w:rFonts w:asciiTheme="minorHAnsi" w:hAnsiTheme="minorHAnsi"/>
        </w:rPr>
        <w:t>микро</w:t>
      </w:r>
      <w:proofErr w:type="spellEnd"/>
      <w:r w:rsidRPr="007E1C46">
        <w:rPr>
          <w:rFonts w:asciiTheme="minorHAnsi" w:hAnsiTheme="minorHAnsi"/>
        </w:rPr>
        <w:t xml:space="preserve"> и малко предприятие“ максимален размер за 1 проект 250 000 евро и общо за периода на прилагане на интервенцията – 500 000 евро</w:t>
      </w:r>
      <w:r w:rsidR="006E4179">
        <w:rPr>
          <w:rFonts w:asciiTheme="minorHAnsi" w:hAnsiTheme="minorHAnsi"/>
        </w:rPr>
        <w:t>.</w:t>
      </w:r>
    </w:p>
    <w:p w14:paraId="5073701A" w14:textId="01190F48" w:rsidR="007E1C46" w:rsidRPr="007E1C46" w:rsidRDefault="007E1C46" w:rsidP="00141CC4">
      <w:pPr>
        <w:numPr>
          <w:ilvl w:val="0"/>
          <w:numId w:val="17"/>
        </w:numPr>
        <w:ind w:hanging="11"/>
        <w:jc w:val="both"/>
        <w:rPr>
          <w:rFonts w:asciiTheme="minorHAnsi" w:hAnsiTheme="minorHAnsi"/>
        </w:rPr>
      </w:pPr>
      <w:r w:rsidRPr="007E1C46">
        <w:rPr>
          <w:rFonts w:asciiTheme="minorHAnsi" w:hAnsiTheme="minorHAnsi"/>
        </w:rPr>
        <w:t>За „средно предприятие“ максимален размер за 1 проект 500 000 евро и общо за периода на прилагане на интервенцията – 1 000 000 евро</w:t>
      </w:r>
      <w:r w:rsidR="006E4179">
        <w:rPr>
          <w:rFonts w:asciiTheme="minorHAnsi" w:hAnsiTheme="minorHAnsi"/>
        </w:rPr>
        <w:t>.</w:t>
      </w:r>
    </w:p>
    <w:p w14:paraId="77A06803" w14:textId="4A84852D" w:rsidR="007E1C46" w:rsidRDefault="007E1C46" w:rsidP="00141CC4">
      <w:pPr>
        <w:numPr>
          <w:ilvl w:val="0"/>
          <w:numId w:val="17"/>
        </w:numPr>
        <w:ind w:hanging="11"/>
        <w:jc w:val="both"/>
        <w:rPr>
          <w:rFonts w:asciiTheme="minorHAnsi" w:hAnsiTheme="minorHAnsi"/>
        </w:rPr>
      </w:pPr>
      <w:r w:rsidRPr="007E1C46">
        <w:rPr>
          <w:rFonts w:asciiTheme="minorHAnsi" w:hAnsiTheme="minorHAnsi"/>
        </w:rPr>
        <w:t>За „голямо предприятие“ максимален размер за 1 проект 1 000 000 евро и общо за периода на прилагане на интервенцията – 2 000 000 евро</w:t>
      </w:r>
      <w:r w:rsidR="006E4179">
        <w:rPr>
          <w:rFonts w:asciiTheme="minorHAnsi" w:hAnsiTheme="minorHAnsi"/>
        </w:rPr>
        <w:t>.</w:t>
      </w:r>
    </w:p>
    <w:p w14:paraId="728DEF1B" w14:textId="6762E51A" w:rsidR="00C266DE" w:rsidRPr="00C266DE" w:rsidRDefault="00C266DE" w:rsidP="00C266DE">
      <w:pPr>
        <w:numPr>
          <w:ilvl w:val="0"/>
          <w:numId w:val="22"/>
        </w:numPr>
        <w:jc w:val="both"/>
        <w:rPr>
          <w:rFonts w:asciiTheme="minorHAnsi" w:hAnsiTheme="minorHAnsi"/>
        </w:rPr>
      </w:pPr>
      <w:r w:rsidRPr="00C266DE">
        <w:rPr>
          <w:rFonts w:asciiTheme="minorHAnsi" w:hAnsiTheme="minorHAnsi"/>
        </w:rPr>
        <w:t>По интервенциите в неземеделски дейности:</w:t>
      </w:r>
    </w:p>
    <w:p w14:paraId="79CD8160" w14:textId="77777777" w:rsidR="00C266DE" w:rsidRPr="007E1C46" w:rsidRDefault="00C266DE" w:rsidP="00C266DE">
      <w:pPr>
        <w:numPr>
          <w:ilvl w:val="0"/>
          <w:numId w:val="17"/>
        </w:numPr>
        <w:ind w:hanging="11"/>
        <w:jc w:val="both"/>
        <w:rPr>
          <w:rFonts w:asciiTheme="minorHAnsi" w:hAnsiTheme="minorHAnsi"/>
        </w:rPr>
      </w:pPr>
      <w:r w:rsidRPr="007E1C46">
        <w:rPr>
          <w:rFonts w:asciiTheme="minorHAnsi" w:hAnsiTheme="minorHAnsi"/>
        </w:rPr>
        <w:t>Максималният размер на допустимите разходи за един кандидат за периода на прилагане на интервенцията е до 200 000 евро, а максималният размер на допустимите разходи за един проект е до 400 000 евро</w:t>
      </w:r>
      <w:r>
        <w:rPr>
          <w:rFonts w:asciiTheme="minorHAnsi" w:hAnsiTheme="minorHAnsi"/>
        </w:rPr>
        <w:t>.</w:t>
      </w:r>
      <w:r w:rsidRPr="007E1C46">
        <w:rPr>
          <w:rFonts w:asciiTheme="minorHAnsi" w:hAnsiTheme="minorHAnsi"/>
        </w:rPr>
        <w:t xml:space="preserve"> </w:t>
      </w:r>
    </w:p>
    <w:p w14:paraId="63B0CE8F" w14:textId="6809B758" w:rsidR="00172F81" w:rsidRDefault="00C266DE" w:rsidP="00C266DE">
      <w:pPr>
        <w:jc w:val="both"/>
        <w:rPr>
          <w:rFonts w:asciiTheme="minorHAnsi" w:hAnsiTheme="minorHAnsi"/>
        </w:rPr>
      </w:pPr>
      <w:r w:rsidRPr="00806FD6">
        <w:rPr>
          <w:rFonts w:asciiTheme="minorHAnsi" w:hAnsiTheme="minorHAnsi"/>
          <w:b/>
        </w:rPr>
        <w:t>ІV.</w:t>
      </w:r>
      <w:r>
        <w:rPr>
          <w:rFonts w:asciiTheme="minorHAnsi" w:hAnsiTheme="minorHAnsi"/>
        </w:rPr>
        <w:t xml:space="preserve"> Коментари по отделни интервенции</w:t>
      </w:r>
    </w:p>
    <w:p w14:paraId="57CB8E79" w14:textId="7A2122B8" w:rsidR="00C266DE" w:rsidRDefault="00C266DE" w:rsidP="00C266D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В допълнение на коментарите ни относно размерите на подпомагане, имаме следните предложения:</w:t>
      </w:r>
    </w:p>
    <w:p w14:paraId="783F82AF" w14:textId="1FB9CCFF" w:rsidR="003B4919" w:rsidRDefault="00C266DE" w:rsidP="00C266DE">
      <w:pPr>
        <w:numPr>
          <w:ilvl w:val="0"/>
          <w:numId w:val="24"/>
        </w:numPr>
        <w:jc w:val="both"/>
        <w:rPr>
          <w:rFonts w:asciiTheme="minorHAnsi" w:hAnsiTheme="minorHAnsi"/>
        </w:rPr>
      </w:pPr>
      <w:r w:rsidRPr="007E1C46">
        <w:rPr>
          <w:rFonts w:asciiTheme="minorHAnsi" w:hAnsiTheme="minorHAnsi"/>
        </w:rPr>
        <w:t>По интервенциите в Преработка на селскостопански продукти:</w:t>
      </w:r>
      <w:r>
        <w:rPr>
          <w:rFonts w:asciiTheme="minorHAnsi" w:hAnsiTheme="minorHAnsi"/>
        </w:rPr>
        <w:t xml:space="preserve"> </w:t>
      </w:r>
      <w:r w:rsidRPr="00C266DE">
        <w:rPr>
          <w:rFonts w:asciiTheme="minorHAnsi" w:hAnsiTheme="minorHAnsi"/>
          <w:b/>
        </w:rPr>
        <w:t>да отпаднат пазарите на производителите</w:t>
      </w:r>
      <w:r>
        <w:rPr>
          <w:rFonts w:asciiTheme="minorHAnsi" w:hAnsiTheme="minorHAnsi"/>
          <w:b/>
        </w:rPr>
        <w:t xml:space="preserve"> като допустими кандидати</w:t>
      </w:r>
      <w:r>
        <w:rPr>
          <w:rFonts w:asciiTheme="minorHAnsi" w:hAnsiTheme="minorHAnsi"/>
        </w:rPr>
        <w:t xml:space="preserve">. </w:t>
      </w:r>
    </w:p>
    <w:p w14:paraId="35FA042A" w14:textId="3881C078" w:rsidR="003B4919" w:rsidRPr="003B4919" w:rsidRDefault="00F200D2" w:rsidP="003B4919">
      <w:pPr>
        <w:ind w:left="1440"/>
        <w:jc w:val="both"/>
        <w:rPr>
          <w:rFonts w:asciiTheme="minorHAnsi" w:hAnsiTheme="minorHAnsi"/>
          <w:u w:val="single"/>
        </w:rPr>
      </w:pPr>
      <w:r w:rsidRPr="003B4919">
        <w:rPr>
          <w:rFonts w:asciiTheme="minorHAnsi" w:hAnsiTheme="minorHAnsi"/>
          <w:u w:val="single"/>
        </w:rPr>
        <w:t>Аргументи</w:t>
      </w:r>
      <w:r w:rsidR="003B4919" w:rsidRPr="003B4919">
        <w:rPr>
          <w:rFonts w:asciiTheme="minorHAnsi" w:hAnsiTheme="minorHAnsi"/>
          <w:u w:val="single"/>
        </w:rPr>
        <w:t>:</w:t>
      </w:r>
    </w:p>
    <w:p w14:paraId="03C857A1" w14:textId="50B3AD45" w:rsidR="003B4919" w:rsidRDefault="00C266DE" w:rsidP="003B4919">
      <w:pPr>
        <w:numPr>
          <w:ilvl w:val="1"/>
          <w:numId w:val="24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Считаме, че те са изкуствено въведени в тази </w:t>
      </w:r>
      <w:r w:rsidR="00602DA3">
        <w:rPr>
          <w:rFonts w:asciiTheme="minorHAnsi" w:hAnsiTheme="minorHAnsi"/>
        </w:rPr>
        <w:t>м</w:t>
      </w:r>
      <w:r>
        <w:rPr>
          <w:rFonts w:asciiTheme="minorHAnsi" w:hAnsiTheme="minorHAnsi"/>
        </w:rPr>
        <w:t>ярка</w:t>
      </w:r>
      <w:r w:rsidR="00602DA3">
        <w:rPr>
          <w:rFonts w:asciiTheme="minorHAnsi" w:hAnsiTheme="minorHAnsi"/>
        </w:rPr>
        <w:t>, а</w:t>
      </w:r>
      <w:r>
        <w:rPr>
          <w:rFonts w:asciiTheme="minorHAnsi" w:hAnsiTheme="minorHAnsi"/>
        </w:rPr>
        <w:t xml:space="preserve"> нямат никакво отношение към преработката на </w:t>
      </w:r>
      <w:r w:rsidRPr="007E1C46">
        <w:rPr>
          <w:rFonts w:asciiTheme="minorHAnsi" w:hAnsiTheme="minorHAnsi"/>
        </w:rPr>
        <w:t>селскостопански продукти</w:t>
      </w:r>
      <w:r>
        <w:rPr>
          <w:rFonts w:asciiTheme="minorHAnsi" w:hAnsiTheme="minorHAnsi"/>
        </w:rPr>
        <w:t xml:space="preserve">. </w:t>
      </w:r>
    </w:p>
    <w:p w14:paraId="28D06589" w14:textId="45771733" w:rsidR="00602DA3" w:rsidRDefault="00602DA3" w:rsidP="00602DA3">
      <w:pPr>
        <w:numPr>
          <w:ilvl w:val="1"/>
          <w:numId w:val="24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Няма никаква обосновка в текста на интервенцията</w:t>
      </w:r>
      <w:r w:rsidR="00F200D2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както за включването на пазарите на производителите като бенефициенти, така и за размера на подпомагане</w:t>
      </w:r>
      <w:r w:rsidR="00F200D2">
        <w:rPr>
          <w:rFonts w:asciiTheme="minorHAnsi" w:hAnsiTheme="minorHAnsi"/>
        </w:rPr>
        <w:t>то им</w:t>
      </w:r>
      <w:r>
        <w:rPr>
          <w:rFonts w:asciiTheme="minorHAnsi" w:hAnsiTheme="minorHAnsi"/>
        </w:rPr>
        <w:t>.</w:t>
      </w:r>
    </w:p>
    <w:p w14:paraId="6CBFE4F9" w14:textId="286E7B45" w:rsidR="003B4919" w:rsidRDefault="003B4919" w:rsidP="003B4919">
      <w:pPr>
        <w:numPr>
          <w:ilvl w:val="1"/>
          <w:numId w:val="24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Н</w:t>
      </w:r>
      <w:r w:rsidR="00C266DE">
        <w:rPr>
          <w:rFonts w:asciiTheme="minorHAnsi" w:hAnsiTheme="minorHAnsi"/>
        </w:rPr>
        <w:t xml:space="preserve">елогично </w:t>
      </w:r>
      <w:r>
        <w:rPr>
          <w:rFonts w:asciiTheme="minorHAnsi" w:hAnsiTheme="minorHAnsi"/>
        </w:rPr>
        <w:t xml:space="preserve">е </w:t>
      </w:r>
      <w:r w:rsidR="00C266DE">
        <w:rPr>
          <w:rFonts w:asciiTheme="minorHAnsi" w:hAnsiTheme="minorHAnsi"/>
        </w:rPr>
        <w:t xml:space="preserve">на фона </w:t>
      </w:r>
      <w:r w:rsidR="00C266DE" w:rsidRPr="00602DA3">
        <w:rPr>
          <w:rFonts w:asciiTheme="minorHAnsi" w:hAnsiTheme="minorHAnsi"/>
        </w:rPr>
        <w:t>ниския размер на общи допустими разходи</w:t>
      </w:r>
      <w:r w:rsidR="00602DA3">
        <w:rPr>
          <w:rFonts w:asciiTheme="minorHAnsi" w:hAnsiTheme="minorHAnsi"/>
        </w:rPr>
        <w:t xml:space="preserve"> </w:t>
      </w:r>
      <w:r w:rsidR="00602DA3">
        <w:rPr>
          <w:rFonts w:asciiTheme="minorHAnsi" w:hAnsiTheme="minorHAnsi"/>
          <w:lang w:val="en-US"/>
        </w:rPr>
        <w:t>(</w:t>
      </w:r>
      <w:r w:rsidR="00602DA3">
        <w:rPr>
          <w:rFonts w:asciiTheme="minorHAnsi" w:hAnsiTheme="minorHAnsi"/>
        </w:rPr>
        <w:t xml:space="preserve">1 </w:t>
      </w:r>
      <w:proofErr w:type="spellStart"/>
      <w:r w:rsidR="00602DA3">
        <w:rPr>
          <w:rFonts w:asciiTheme="minorHAnsi" w:hAnsiTheme="minorHAnsi"/>
        </w:rPr>
        <w:t>млн.евро</w:t>
      </w:r>
      <w:proofErr w:type="spellEnd"/>
      <w:r w:rsidR="00602DA3">
        <w:rPr>
          <w:rFonts w:asciiTheme="minorHAnsi" w:hAnsiTheme="minorHAnsi"/>
          <w:lang w:val="en-US"/>
        </w:rPr>
        <w:t>)</w:t>
      </w:r>
      <w:r w:rsidR="00C266DE">
        <w:rPr>
          <w:rFonts w:asciiTheme="minorHAnsi" w:hAnsiTheme="minorHAnsi"/>
        </w:rPr>
        <w:t xml:space="preserve"> и интензитет </w:t>
      </w:r>
      <w:r w:rsidR="00C266DE">
        <w:rPr>
          <w:rFonts w:asciiTheme="minorHAnsi" w:hAnsiTheme="minorHAnsi"/>
          <w:lang w:val="en-US"/>
        </w:rPr>
        <w:t>(</w:t>
      </w:r>
      <w:r w:rsidR="00C266DE">
        <w:rPr>
          <w:rFonts w:asciiTheme="minorHAnsi" w:hAnsiTheme="minorHAnsi"/>
        </w:rPr>
        <w:t>макс.5</w:t>
      </w:r>
      <w:r w:rsidR="00602DA3">
        <w:rPr>
          <w:rFonts w:asciiTheme="minorHAnsi" w:hAnsiTheme="minorHAnsi"/>
        </w:rPr>
        <w:t>5</w:t>
      </w:r>
      <w:r w:rsidR="00C266DE">
        <w:rPr>
          <w:rFonts w:asciiTheme="minorHAnsi" w:hAnsiTheme="minorHAnsi"/>
        </w:rPr>
        <w:t>%</w:t>
      </w:r>
      <w:r w:rsidR="00602DA3">
        <w:rPr>
          <w:rFonts w:asciiTheme="minorHAnsi" w:hAnsiTheme="minorHAnsi"/>
        </w:rPr>
        <w:t xml:space="preserve"> и то само за проекти до 200 000 евро</w:t>
      </w:r>
      <w:r w:rsidR="00C266DE">
        <w:rPr>
          <w:rFonts w:asciiTheme="minorHAnsi" w:hAnsiTheme="minorHAnsi"/>
          <w:lang w:val="en-US"/>
        </w:rPr>
        <w:t>)</w:t>
      </w:r>
      <w:r w:rsidR="00C266DE">
        <w:rPr>
          <w:rFonts w:asciiTheme="minorHAnsi" w:hAnsiTheme="minorHAnsi"/>
        </w:rPr>
        <w:t xml:space="preserve"> за едно преработващо предприятие</w:t>
      </w:r>
      <w:r w:rsidR="00602DA3">
        <w:rPr>
          <w:rFonts w:asciiTheme="minorHAnsi" w:hAnsiTheme="minorHAnsi"/>
        </w:rPr>
        <w:t>/земеделски стопанин</w:t>
      </w:r>
      <w:r w:rsidR="00C266DE">
        <w:rPr>
          <w:rFonts w:asciiTheme="minorHAnsi" w:hAnsiTheme="minorHAnsi"/>
        </w:rPr>
        <w:t xml:space="preserve">, допустимите разходи за пазарите на производителите да са </w:t>
      </w:r>
      <w:r w:rsidR="00602DA3">
        <w:rPr>
          <w:rFonts w:asciiTheme="minorHAnsi" w:hAnsiTheme="minorHAnsi"/>
        </w:rPr>
        <w:t xml:space="preserve">двойно по-големи </w:t>
      </w:r>
      <w:r w:rsidR="00C266DE">
        <w:rPr>
          <w:rFonts w:asciiTheme="minorHAnsi" w:hAnsiTheme="minorHAnsi"/>
          <w:lang w:val="en-US"/>
        </w:rPr>
        <w:t>(</w:t>
      </w:r>
      <w:r w:rsidR="00C266DE">
        <w:rPr>
          <w:rFonts w:asciiTheme="minorHAnsi" w:hAnsiTheme="minorHAnsi"/>
        </w:rPr>
        <w:t xml:space="preserve">2 </w:t>
      </w:r>
      <w:proofErr w:type="spellStart"/>
      <w:r w:rsidR="00C266DE">
        <w:rPr>
          <w:rFonts w:asciiTheme="minorHAnsi" w:hAnsiTheme="minorHAnsi"/>
        </w:rPr>
        <w:t>млн.евро</w:t>
      </w:r>
      <w:proofErr w:type="spellEnd"/>
      <w:r w:rsidR="00C266DE">
        <w:rPr>
          <w:rFonts w:asciiTheme="minorHAnsi" w:hAnsiTheme="minorHAnsi"/>
          <w:lang w:val="en-US"/>
        </w:rPr>
        <w:t>)</w:t>
      </w:r>
      <w:r w:rsidR="00C266DE">
        <w:rPr>
          <w:rFonts w:asciiTheme="minorHAnsi" w:hAnsiTheme="minorHAnsi"/>
        </w:rPr>
        <w:t xml:space="preserve"> и то при 65% интензитет</w:t>
      </w:r>
      <w:r w:rsidR="00602DA3">
        <w:rPr>
          <w:rFonts w:asciiTheme="minorHAnsi" w:hAnsiTheme="minorHAnsi"/>
        </w:rPr>
        <w:t>.</w:t>
      </w:r>
      <w:r w:rsidR="00C266DE">
        <w:rPr>
          <w:rFonts w:asciiTheme="minorHAnsi" w:hAnsiTheme="minorHAnsi"/>
        </w:rPr>
        <w:t xml:space="preserve"> </w:t>
      </w:r>
      <w:r w:rsidR="00602DA3">
        <w:rPr>
          <w:rFonts w:asciiTheme="minorHAnsi" w:hAnsiTheme="minorHAnsi"/>
        </w:rPr>
        <w:t>П</w:t>
      </w:r>
      <w:r w:rsidR="00C266DE">
        <w:rPr>
          <w:rFonts w:asciiTheme="minorHAnsi" w:hAnsiTheme="minorHAnsi"/>
        </w:rPr>
        <w:t>ри това</w:t>
      </w:r>
      <w:r w:rsidR="00F200D2">
        <w:rPr>
          <w:rFonts w:asciiTheme="minorHAnsi" w:hAnsiTheme="minorHAnsi"/>
        </w:rPr>
        <w:t>,</w:t>
      </w:r>
      <w:r w:rsidR="00C266DE">
        <w:rPr>
          <w:rFonts w:asciiTheme="minorHAnsi" w:hAnsiTheme="minorHAnsi"/>
        </w:rPr>
        <w:t xml:space="preserve"> този размер е увеличен </w:t>
      </w:r>
      <w:r w:rsidR="00602DA3">
        <w:rPr>
          <w:rFonts w:asciiTheme="minorHAnsi" w:hAnsiTheme="minorHAnsi"/>
        </w:rPr>
        <w:t xml:space="preserve">двойно </w:t>
      </w:r>
      <w:r w:rsidR="00C266DE">
        <w:rPr>
          <w:rFonts w:asciiTheme="minorHAnsi" w:hAnsiTheme="minorHAnsi"/>
        </w:rPr>
        <w:t xml:space="preserve">спрямо предходния вариант на интервенция. </w:t>
      </w:r>
    </w:p>
    <w:p w14:paraId="685654CF" w14:textId="5FC08D72" w:rsidR="00C266DE" w:rsidRDefault="003B4919" w:rsidP="003B4919">
      <w:pPr>
        <w:numPr>
          <w:ilvl w:val="1"/>
          <w:numId w:val="24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Няма никакви изисквания към кандидатите пазари на производителите за разлика от кандидатите преработвателни предприятия и земеделски стопани, за които се изисква история и да се докаже производство.</w:t>
      </w:r>
    </w:p>
    <w:p w14:paraId="78FF386F" w14:textId="79A5A068" w:rsidR="00736953" w:rsidRPr="007E1C46" w:rsidRDefault="00736953" w:rsidP="003B4919">
      <w:pPr>
        <w:numPr>
          <w:ilvl w:val="1"/>
          <w:numId w:val="24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С очаквания </w:t>
      </w:r>
      <w:r w:rsidR="00DE6F9A">
        <w:rPr>
          <w:rFonts w:asciiTheme="minorHAnsi" w:hAnsiTheme="minorHAnsi"/>
        </w:rPr>
        <w:t>в пъти по-</w:t>
      </w:r>
      <w:r>
        <w:rPr>
          <w:rFonts w:asciiTheme="minorHAnsi" w:hAnsiTheme="minorHAnsi"/>
        </w:rPr>
        <w:t xml:space="preserve">малък общ бюджет по интервенцията </w:t>
      </w:r>
      <w:r w:rsidR="00DE6F9A">
        <w:rPr>
          <w:rFonts w:asciiTheme="minorHAnsi" w:hAnsiTheme="minorHAnsi"/>
          <w:lang w:val="en-US"/>
        </w:rPr>
        <w:t>(</w:t>
      </w:r>
      <w:r w:rsidR="00DE6F9A">
        <w:rPr>
          <w:rFonts w:asciiTheme="minorHAnsi" w:hAnsiTheme="minorHAnsi"/>
        </w:rPr>
        <w:t xml:space="preserve">спрямо </w:t>
      </w:r>
      <w:proofErr w:type="spellStart"/>
      <w:r w:rsidR="00DE6F9A">
        <w:rPr>
          <w:rFonts w:asciiTheme="minorHAnsi" w:hAnsiTheme="minorHAnsi"/>
        </w:rPr>
        <w:t>подмярка</w:t>
      </w:r>
      <w:proofErr w:type="spellEnd"/>
      <w:r w:rsidR="00DE6F9A">
        <w:rPr>
          <w:rFonts w:asciiTheme="minorHAnsi" w:hAnsiTheme="minorHAnsi"/>
        </w:rPr>
        <w:t xml:space="preserve"> 4.2.</w:t>
      </w:r>
      <w:r w:rsidR="00DE6F9A">
        <w:rPr>
          <w:rFonts w:asciiTheme="minorHAnsi" w:hAnsiTheme="minorHAnsi"/>
          <w:lang w:val="en-US"/>
        </w:rPr>
        <w:t>)</w:t>
      </w:r>
      <w:r w:rsidR="00DE6F9A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няма да се задоволят нуждите на преработвателния сектор за 5 годишния период на </w:t>
      </w:r>
      <w:r w:rsidR="00F200D2">
        <w:rPr>
          <w:rFonts w:asciiTheme="minorHAnsi" w:hAnsiTheme="minorHAnsi"/>
        </w:rPr>
        <w:lastRenderedPageBreak/>
        <w:t>прилагане на СП</w:t>
      </w:r>
      <w:r>
        <w:rPr>
          <w:rFonts w:asciiTheme="minorHAnsi" w:hAnsiTheme="minorHAnsi"/>
        </w:rPr>
        <w:t xml:space="preserve"> </w:t>
      </w:r>
      <w:r w:rsidR="00DE6F9A">
        <w:rPr>
          <w:rFonts w:asciiTheme="minorHAnsi" w:hAnsiTheme="minorHAnsi"/>
        </w:rPr>
        <w:t xml:space="preserve">и ще останат </w:t>
      </w:r>
      <w:proofErr w:type="spellStart"/>
      <w:r w:rsidR="00DE6F9A">
        <w:rPr>
          <w:rFonts w:asciiTheme="minorHAnsi" w:hAnsiTheme="minorHAnsi"/>
        </w:rPr>
        <w:t>неодобрени</w:t>
      </w:r>
      <w:proofErr w:type="spellEnd"/>
      <w:r w:rsidR="00DE6F9A">
        <w:rPr>
          <w:rFonts w:asciiTheme="minorHAnsi" w:hAnsiTheme="minorHAnsi"/>
        </w:rPr>
        <w:t xml:space="preserve"> проекти на предприятия. З</w:t>
      </w:r>
      <w:r>
        <w:rPr>
          <w:rFonts w:asciiTheme="minorHAnsi" w:hAnsiTheme="minorHAnsi"/>
        </w:rPr>
        <w:t>атова е препоръчително да се ограничи броя на потенциални</w:t>
      </w:r>
      <w:r w:rsidR="00F200D2">
        <w:rPr>
          <w:rFonts w:asciiTheme="minorHAnsi" w:hAnsiTheme="minorHAnsi"/>
        </w:rPr>
        <w:t>те</w:t>
      </w:r>
      <w:r>
        <w:rPr>
          <w:rFonts w:asciiTheme="minorHAnsi" w:hAnsiTheme="minorHAnsi"/>
        </w:rPr>
        <w:t xml:space="preserve"> бенефициенти.</w:t>
      </w:r>
    </w:p>
    <w:p w14:paraId="182990C8" w14:textId="463AFEA0" w:rsidR="0047510C" w:rsidRDefault="00806FD6" w:rsidP="0047510C">
      <w:pPr>
        <w:numPr>
          <w:ilvl w:val="0"/>
          <w:numId w:val="24"/>
        </w:numPr>
        <w:jc w:val="both"/>
        <w:rPr>
          <w:rFonts w:asciiTheme="minorHAnsi" w:hAnsiTheme="minorHAnsi"/>
        </w:rPr>
      </w:pPr>
      <w:r w:rsidRPr="0047510C">
        <w:rPr>
          <w:rFonts w:asciiTheme="minorHAnsi" w:hAnsiTheme="minorHAnsi"/>
        </w:rPr>
        <w:t xml:space="preserve">По интервенциите в </w:t>
      </w:r>
      <w:r w:rsidR="00F200D2">
        <w:rPr>
          <w:rFonts w:asciiTheme="minorHAnsi" w:hAnsiTheme="minorHAnsi"/>
        </w:rPr>
        <w:t>Н</w:t>
      </w:r>
      <w:r w:rsidRPr="0047510C">
        <w:rPr>
          <w:rFonts w:asciiTheme="minorHAnsi" w:hAnsiTheme="minorHAnsi"/>
        </w:rPr>
        <w:t xml:space="preserve">еземеделски дейности: </w:t>
      </w:r>
      <w:r w:rsidR="0047510C">
        <w:rPr>
          <w:rFonts w:asciiTheme="minorHAnsi" w:hAnsiTheme="minorHAnsi"/>
          <w:b/>
        </w:rPr>
        <w:t>д</w:t>
      </w:r>
      <w:r w:rsidR="0047510C" w:rsidRPr="0047510C">
        <w:rPr>
          <w:rFonts w:asciiTheme="minorHAnsi" w:hAnsiTheme="minorHAnsi"/>
          <w:b/>
        </w:rPr>
        <w:t>а отпадне забраната за изграждане на места за настаняване</w:t>
      </w:r>
      <w:r w:rsidR="0047510C" w:rsidRPr="0047510C">
        <w:rPr>
          <w:rFonts w:asciiTheme="minorHAnsi" w:hAnsiTheme="minorHAnsi"/>
        </w:rPr>
        <w:t xml:space="preserve">. </w:t>
      </w:r>
    </w:p>
    <w:p w14:paraId="0645E364" w14:textId="24838696" w:rsidR="00E2244B" w:rsidRPr="00F200D2" w:rsidRDefault="00E2244B" w:rsidP="00E2244B">
      <w:pPr>
        <w:ind w:left="1440"/>
        <w:jc w:val="both"/>
        <w:rPr>
          <w:rFonts w:asciiTheme="minorHAnsi" w:hAnsiTheme="minorHAnsi"/>
          <w:u w:val="single"/>
        </w:rPr>
      </w:pPr>
      <w:r w:rsidRPr="00F200D2">
        <w:rPr>
          <w:rFonts w:asciiTheme="minorHAnsi" w:hAnsiTheme="minorHAnsi"/>
          <w:u w:val="single"/>
        </w:rPr>
        <w:t>Аргументи</w:t>
      </w:r>
      <w:r w:rsidR="00F200D2" w:rsidRPr="00F200D2">
        <w:rPr>
          <w:rFonts w:asciiTheme="minorHAnsi" w:hAnsiTheme="minorHAnsi"/>
          <w:u w:val="single"/>
        </w:rPr>
        <w:t>:</w:t>
      </w:r>
    </w:p>
    <w:p w14:paraId="1FC49542" w14:textId="54A1DCA5" w:rsidR="0047510C" w:rsidRPr="0047510C" w:rsidRDefault="0047510C" w:rsidP="0047510C">
      <w:pPr>
        <w:numPr>
          <w:ilvl w:val="1"/>
          <w:numId w:val="24"/>
        </w:numPr>
        <w:jc w:val="both"/>
        <w:rPr>
          <w:rFonts w:asciiTheme="minorHAnsi" w:hAnsiTheme="minorHAnsi"/>
        </w:rPr>
      </w:pPr>
      <w:r w:rsidRPr="0047510C">
        <w:rPr>
          <w:rFonts w:asciiTheme="minorHAnsi" w:hAnsiTheme="minorHAnsi"/>
        </w:rPr>
        <w:t>Туризмът е сектор с огромен потенциал за развитието на селските райони и трябва да бъде насърчаван, а не забраняван.</w:t>
      </w:r>
    </w:p>
    <w:p w14:paraId="259FA491" w14:textId="3E97975F" w:rsidR="0047510C" w:rsidRDefault="0047510C" w:rsidP="0047510C">
      <w:pPr>
        <w:numPr>
          <w:ilvl w:val="1"/>
          <w:numId w:val="24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Ако има съмнения за „заобикаляне на правилата“ по интервенциите в селски туризъм, предлагаме да се засили </w:t>
      </w:r>
      <w:r w:rsidRPr="007E1C46">
        <w:rPr>
          <w:rFonts w:asciiTheme="minorHAnsi" w:hAnsiTheme="minorHAnsi"/>
        </w:rPr>
        <w:t>контрол</w:t>
      </w:r>
      <w:r>
        <w:rPr>
          <w:rFonts w:asciiTheme="minorHAnsi" w:hAnsiTheme="minorHAnsi"/>
        </w:rPr>
        <w:t>а за</w:t>
      </w:r>
      <w:r w:rsidRPr="007E1C46">
        <w:rPr>
          <w:rFonts w:asciiTheme="minorHAnsi" w:hAnsiTheme="minorHAnsi"/>
        </w:rPr>
        <w:t xml:space="preserve"> спазването на условията,</w:t>
      </w:r>
      <w:r>
        <w:rPr>
          <w:rFonts w:asciiTheme="minorHAnsi" w:hAnsiTheme="minorHAnsi"/>
        </w:rPr>
        <w:t xml:space="preserve"> а не да се ограничава този з</w:t>
      </w:r>
      <w:r w:rsidRPr="007E1C46">
        <w:rPr>
          <w:rFonts w:asciiTheme="minorHAnsi" w:hAnsiTheme="minorHAnsi"/>
        </w:rPr>
        <w:t>начим за селс</w:t>
      </w:r>
      <w:r>
        <w:rPr>
          <w:rFonts w:asciiTheme="minorHAnsi" w:hAnsiTheme="minorHAnsi"/>
        </w:rPr>
        <w:t>ките райони икономически сектор</w:t>
      </w:r>
      <w:r w:rsidRPr="007E1C46">
        <w:rPr>
          <w:rFonts w:asciiTheme="minorHAnsi" w:hAnsiTheme="minorHAnsi"/>
        </w:rPr>
        <w:t xml:space="preserve">. </w:t>
      </w:r>
    </w:p>
    <w:p w14:paraId="5896F565" w14:textId="1AB99541" w:rsidR="00E2244B" w:rsidRDefault="00E2244B" w:rsidP="0047510C">
      <w:pPr>
        <w:numPr>
          <w:ilvl w:val="1"/>
          <w:numId w:val="24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Могат да се стимулират културния, спортен, дегустационен и други форми на съвременния туристически продукт.</w:t>
      </w:r>
    </w:p>
    <w:p w14:paraId="007BE3FD" w14:textId="61289DD6" w:rsidR="00D651AF" w:rsidRPr="0095242A" w:rsidRDefault="00D651AF" w:rsidP="00D651AF">
      <w:pPr>
        <w:numPr>
          <w:ilvl w:val="0"/>
          <w:numId w:val="24"/>
        </w:numPr>
        <w:jc w:val="both"/>
        <w:rPr>
          <w:rFonts w:asciiTheme="minorHAnsi" w:hAnsiTheme="minorHAnsi"/>
        </w:rPr>
      </w:pPr>
      <w:r w:rsidRPr="0047510C">
        <w:rPr>
          <w:rFonts w:asciiTheme="minorHAnsi" w:hAnsiTheme="minorHAnsi"/>
        </w:rPr>
        <w:t xml:space="preserve">По интервенциите в </w:t>
      </w:r>
      <w:r w:rsidRPr="00D651AF">
        <w:rPr>
          <w:rFonts w:asciiTheme="minorHAnsi" w:hAnsiTheme="minorHAnsi"/>
        </w:rPr>
        <w:t>Първична преработка на дървесина</w:t>
      </w:r>
      <w:r w:rsidRPr="0047510C">
        <w:rPr>
          <w:rFonts w:asciiTheme="minorHAnsi" w:hAnsiTheme="minorHAnsi"/>
        </w:rPr>
        <w:t xml:space="preserve">: </w:t>
      </w:r>
      <w:r>
        <w:rPr>
          <w:rFonts w:asciiTheme="minorHAnsi" w:hAnsiTheme="minorHAnsi"/>
          <w:b/>
        </w:rPr>
        <w:t>д</w:t>
      </w:r>
      <w:r w:rsidRPr="0047510C">
        <w:rPr>
          <w:rFonts w:asciiTheme="minorHAnsi" w:hAnsiTheme="minorHAnsi"/>
          <w:b/>
        </w:rPr>
        <w:t xml:space="preserve">а отпадне </w:t>
      </w:r>
      <w:r>
        <w:rPr>
          <w:rFonts w:asciiTheme="minorHAnsi" w:hAnsiTheme="minorHAnsi"/>
          <w:b/>
        </w:rPr>
        <w:t xml:space="preserve">следното изречение: </w:t>
      </w:r>
      <w:r w:rsidRPr="00B13524">
        <w:t xml:space="preserve">Общите допустими разходи включват всички разходи, за които се кандидатства, </w:t>
      </w:r>
      <w:r w:rsidRPr="00F200D2">
        <w:rPr>
          <w:i/>
          <w:u w:val="single"/>
        </w:rPr>
        <w:t>заедно с тези, за които не се кандидатства</w:t>
      </w:r>
      <w:r w:rsidRPr="00B13524">
        <w:t xml:space="preserve">, но са част от цялостния обект на инвестицията и без </w:t>
      </w:r>
      <w:r>
        <w:t>тях</w:t>
      </w:r>
      <w:r w:rsidRPr="00B13524">
        <w:t xml:space="preserve"> т</w:t>
      </w:r>
      <w:r>
        <w:t>я</w:t>
      </w:r>
      <w:r w:rsidRPr="00B13524">
        <w:t xml:space="preserve"> не може да бъде завършен</w:t>
      </w:r>
      <w:r>
        <w:t>а</w:t>
      </w:r>
      <w:r w:rsidRPr="00B13524">
        <w:t xml:space="preserve"> и/или да функционира самостоятелно</w:t>
      </w:r>
      <w:r>
        <w:t>. Има множество аргументи за това, в т.ч.: ДФЗ не прави проверка на всички критерии по разходите, за които не се кандидатства</w:t>
      </w:r>
      <w:r w:rsidR="007E55C7">
        <w:t>, така че няма как да се определи, че те са „допустими“</w:t>
      </w:r>
      <w:r>
        <w:t xml:space="preserve">. Не виждаме защо трябва да има ограничаване в общия размер на един проект </w:t>
      </w:r>
      <w:r w:rsidR="007E55C7">
        <w:t>и считаме, че трябва да се насърчават големи</w:t>
      </w:r>
      <w:r w:rsidR="00F200D2">
        <w:t>те инвестиции. Така автоматично</w:t>
      </w:r>
      <w:r w:rsidR="007E55C7">
        <w:t xml:space="preserve"> субсидията става с по-нисък</w:t>
      </w:r>
      <w:r w:rsidR="007E55C7">
        <w:rPr>
          <w:lang w:val="en-US"/>
        </w:rPr>
        <w:t xml:space="preserve"> </w:t>
      </w:r>
      <w:r w:rsidR="007E55C7">
        <w:t xml:space="preserve">процент и се увеличава лостовия ефект на помощта – търсен от ЕК </w:t>
      </w:r>
      <w:r w:rsidR="00F200D2">
        <w:t xml:space="preserve">резултат </w:t>
      </w:r>
      <w:r w:rsidR="007E55C7">
        <w:t>при всич</w:t>
      </w:r>
      <w:r w:rsidR="0095242A">
        <w:t>ки видове финансови инструменти.</w:t>
      </w:r>
    </w:p>
    <w:p w14:paraId="4F5F9095" w14:textId="259093D9" w:rsidR="0095242A" w:rsidRPr="00D651AF" w:rsidRDefault="0095242A" w:rsidP="00D651AF">
      <w:pPr>
        <w:numPr>
          <w:ilvl w:val="0"/>
          <w:numId w:val="24"/>
        </w:numPr>
        <w:jc w:val="both"/>
        <w:rPr>
          <w:rFonts w:asciiTheme="minorHAnsi" w:hAnsiTheme="minorHAnsi"/>
        </w:rPr>
      </w:pPr>
      <w:r>
        <w:t xml:space="preserve">Липсва предложение за интервенция в преработвателните предприятия в </w:t>
      </w:r>
      <w:proofErr w:type="spellStart"/>
      <w:r>
        <w:t>лозаро</w:t>
      </w:r>
      <w:proofErr w:type="spellEnd"/>
      <w:r>
        <w:t>-винарския сектор. Предлагаме да се разработи такава по подобие на мярката, която сега се прилага – „Инвестиции в предприятия“</w:t>
      </w:r>
    </w:p>
    <w:p w14:paraId="39BA2570" w14:textId="77777777" w:rsidR="00C266DE" w:rsidRDefault="00C266DE" w:rsidP="00C266DE">
      <w:pPr>
        <w:jc w:val="both"/>
        <w:rPr>
          <w:rFonts w:asciiTheme="minorHAnsi" w:hAnsiTheme="minorHAnsi"/>
        </w:rPr>
      </w:pPr>
    </w:p>
    <w:p w14:paraId="41E40509" w14:textId="77777777" w:rsidR="007E1C46" w:rsidRPr="007E1C46" w:rsidRDefault="007E1C46" w:rsidP="007E1C46">
      <w:pPr>
        <w:rPr>
          <w:rFonts w:asciiTheme="minorHAnsi" w:hAnsiTheme="minorHAnsi"/>
          <w:b/>
        </w:rPr>
      </w:pPr>
    </w:p>
    <w:p w14:paraId="63A208C1" w14:textId="17D71C11" w:rsidR="007E1C46" w:rsidRPr="007E1C46" w:rsidRDefault="007E1C46" w:rsidP="007E1C46">
      <w:pPr>
        <w:rPr>
          <w:rFonts w:asciiTheme="minorHAnsi" w:hAnsiTheme="minorHAnsi"/>
          <w:b/>
        </w:rPr>
      </w:pPr>
      <w:r w:rsidRPr="007E1C46">
        <w:rPr>
          <w:rFonts w:asciiTheme="minorHAnsi" w:hAnsiTheme="minorHAnsi"/>
          <w:b/>
        </w:rPr>
        <w:t xml:space="preserve">гр. София, </w:t>
      </w:r>
      <w:r w:rsidR="000511D4">
        <w:rPr>
          <w:rFonts w:asciiTheme="minorHAnsi" w:hAnsiTheme="minorHAnsi"/>
          <w:b/>
        </w:rPr>
        <w:t>07.02</w:t>
      </w:r>
      <w:r w:rsidR="00997D97">
        <w:rPr>
          <w:rFonts w:asciiTheme="minorHAnsi" w:hAnsiTheme="minorHAnsi"/>
          <w:b/>
        </w:rPr>
        <w:t>.2022</w:t>
      </w:r>
      <w:r w:rsidRPr="007E1C46">
        <w:rPr>
          <w:rFonts w:asciiTheme="minorHAnsi" w:hAnsiTheme="minorHAnsi"/>
          <w:b/>
        </w:rPr>
        <w:t xml:space="preserve"> г.</w:t>
      </w:r>
    </w:p>
    <w:p w14:paraId="5A36AFD3" w14:textId="77777777" w:rsidR="007E1C46" w:rsidRPr="007E1C46" w:rsidRDefault="007E1C46" w:rsidP="007E1C46">
      <w:pPr>
        <w:rPr>
          <w:rFonts w:asciiTheme="minorHAnsi" w:hAnsiTheme="minorHAnsi"/>
          <w:b/>
        </w:rPr>
      </w:pPr>
      <w:r w:rsidRPr="007E1C46">
        <w:rPr>
          <w:rFonts w:asciiTheme="minorHAnsi" w:hAnsiTheme="minorHAnsi"/>
          <w:b/>
        </w:rPr>
        <w:t>РГ по ПРСР,  БАКЕП</w:t>
      </w:r>
    </w:p>
    <w:p w14:paraId="68B7FE4A" w14:textId="0AB5F246" w:rsidR="00D65E5F" w:rsidRPr="00877CF8" w:rsidRDefault="00D65E5F" w:rsidP="007E1C46">
      <w:pPr>
        <w:rPr>
          <w:rFonts w:asciiTheme="minorHAnsi" w:hAnsiTheme="minorHAnsi"/>
          <w:b/>
        </w:rPr>
      </w:pPr>
    </w:p>
    <w:sectPr w:rsidR="00D65E5F" w:rsidRPr="00877CF8" w:rsidSect="00D65E5F">
      <w:headerReference w:type="default" r:id="rId9"/>
      <w:footerReference w:type="even" r:id="rId10"/>
      <w:footerReference w:type="default" r:id="rId11"/>
      <w:pgSz w:w="11906" w:h="16838" w:code="9"/>
      <w:pgMar w:top="1077" w:right="1077" w:bottom="1077" w:left="1077" w:header="680" w:footer="680" w:gutter="0"/>
      <w:pgBorders w:offsetFrom="page">
        <w:top w:val="single" w:sz="12" w:space="24" w:color="365F91"/>
        <w:left w:val="single" w:sz="12" w:space="24" w:color="365F91"/>
        <w:bottom w:val="single" w:sz="12" w:space="24" w:color="365F91"/>
        <w:right w:val="single" w:sz="12" w:space="24" w:color="365F9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E5ABA" w14:textId="77777777" w:rsidR="006E3ACF" w:rsidRDefault="006E3ACF" w:rsidP="00AD52C3">
      <w:pPr>
        <w:spacing w:after="0" w:line="240" w:lineRule="auto"/>
      </w:pPr>
      <w:r>
        <w:separator/>
      </w:r>
    </w:p>
  </w:endnote>
  <w:endnote w:type="continuationSeparator" w:id="0">
    <w:p w14:paraId="444B7C56" w14:textId="77777777" w:rsidR="006E3ACF" w:rsidRDefault="006E3ACF" w:rsidP="00AD52C3">
      <w:pPr>
        <w:spacing w:after="0" w:line="240" w:lineRule="auto"/>
      </w:pPr>
      <w:r>
        <w:continuationSeparator/>
      </w:r>
    </w:p>
  </w:endnote>
  <w:endnote w:type="continuationNotice" w:id="1">
    <w:p w14:paraId="229B8410" w14:textId="77777777" w:rsidR="006E3ACF" w:rsidRDefault="006E3A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BF618" w14:textId="77777777" w:rsidR="007F2918" w:rsidRDefault="004B7DDC" w:rsidP="009139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F291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ECCFE3" w14:textId="77777777" w:rsidR="007F2918" w:rsidRDefault="007F2918" w:rsidP="002D4C7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3265545"/>
      <w:docPartObj>
        <w:docPartGallery w:val="Page Numbers (Bottom of Page)"/>
        <w:docPartUnique/>
      </w:docPartObj>
    </w:sdtPr>
    <w:sdtEndPr/>
    <w:sdtContent>
      <w:p w14:paraId="55679F6E" w14:textId="15F0FE38" w:rsidR="003F4866" w:rsidRDefault="004B7DDC" w:rsidP="003F4866">
        <w:pPr>
          <w:pStyle w:val="Footer"/>
          <w:framePr w:wrap="around" w:vAnchor="text" w:hAnchor="margin" w:xAlign="right" w:y="1"/>
          <w:jc w:val="center"/>
        </w:pPr>
        <w:r>
          <w:fldChar w:fldCharType="begin"/>
        </w:r>
        <w:r w:rsidR="00857C08">
          <w:instrText xml:space="preserve"> PAGE   \* MERGEFORMAT </w:instrText>
        </w:r>
        <w:r>
          <w:fldChar w:fldCharType="separate"/>
        </w:r>
        <w:r w:rsidR="00B104F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35C3101" w14:textId="77777777" w:rsidR="007F2918" w:rsidRDefault="007F2918" w:rsidP="00AB6D63">
    <w:pPr>
      <w:pStyle w:val="Footer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65A49" w14:textId="77777777" w:rsidR="006E3ACF" w:rsidRDefault="006E3ACF" w:rsidP="00AD52C3">
      <w:pPr>
        <w:spacing w:after="0" w:line="240" w:lineRule="auto"/>
      </w:pPr>
      <w:r>
        <w:separator/>
      </w:r>
    </w:p>
  </w:footnote>
  <w:footnote w:type="continuationSeparator" w:id="0">
    <w:p w14:paraId="4E307025" w14:textId="77777777" w:rsidR="006E3ACF" w:rsidRDefault="006E3ACF" w:rsidP="00AD52C3">
      <w:pPr>
        <w:spacing w:after="0" w:line="240" w:lineRule="auto"/>
      </w:pPr>
      <w:r>
        <w:continuationSeparator/>
      </w:r>
    </w:p>
  </w:footnote>
  <w:footnote w:type="continuationNotice" w:id="1">
    <w:p w14:paraId="65679B34" w14:textId="77777777" w:rsidR="006E3ACF" w:rsidRDefault="006E3A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CDFE5" w14:textId="3B61944F" w:rsidR="0007510F" w:rsidRPr="0058578D" w:rsidRDefault="0007510F" w:rsidP="0007510F">
    <w:pPr>
      <w:spacing w:after="0" w:line="240" w:lineRule="auto"/>
      <w:jc w:val="center"/>
      <w:rPr>
        <w:rFonts w:ascii="Cambria" w:eastAsia="Times New Roman" w:hAnsi="Cambria"/>
        <w:color w:val="365F91"/>
      </w:rPr>
    </w:pPr>
    <w:r w:rsidRPr="0058578D">
      <w:rPr>
        <w:rFonts w:ascii="Cambria" w:eastAsia="Times New Roman" w:hAnsi="Cambria"/>
        <w:color w:val="365F91"/>
      </w:rPr>
      <w:t>гр.</w:t>
    </w:r>
    <w:r w:rsidR="00353FBC">
      <w:rPr>
        <w:rFonts w:ascii="Cambria" w:eastAsia="Times New Roman" w:hAnsi="Cambria"/>
        <w:color w:val="365F91"/>
      </w:rPr>
      <w:t xml:space="preserve"> </w:t>
    </w:r>
    <w:proofErr w:type="spellStart"/>
    <w:r w:rsidRPr="0058578D">
      <w:rPr>
        <w:rFonts w:ascii="Cambria" w:eastAsia="Times New Roman" w:hAnsi="Cambria"/>
        <w:color w:val="365F91"/>
        <w:lang w:val="en-US"/>
      </w:rPr>
      <w:t>София</w:t>
    </w:r>
    <w:proofErr w:type="spellEnd"/>
    <w:r w:rsidRPr="0058578D">
      <w:rPr>
        <w:rFonts w:ascii="Cambria" w:eastAsia="Times New Roman" w:hAnsi="Cambria"/>
        <w:color w:val="365F91"/>
      </w:rPr>
      <w:t xml:space="preserve"> 1756</w:t>
    </w:r>
    <w:r w:rsidRPr="0058578D">
      <w:rPr>
        <w:rFonts w:ascii="Cambria" w:eastAsia="Times New Roman" w:hAnsi="Cambria"/>
        <w:color w:val="365F91"/>
        <w:lang w:val="en-US"/>
      </w:rPr>
      <w:t xml:space="preserve">, </w:t>
    </w:r>
    <w:proofErr w:type="spellStart"/>
    <w:r w:rsidRPr="0058578D">
      <w:rPr>
        <w:rFonts w:ascii="Cambria" w:eastAsia="Times New Roman" w:hAnsi="Cambria"/>
        <w:color w:val="365F91"/>
        <w:lang w:val="en-US"/>
      </w:rPr>
      <w:t>ул</w:t>
    </w:r>
    <w:proofErr w:type="spellEnd"/>
    <w:r w:rsidRPr="0058578D">
      <w:rPr>
        <w:rFonts w:ascii="Cambria" w:eastAsia="Times New Roman" w:hAnsi="Cambria"/>
        <w:color w:val="365F91"/>
        <w:lang w:val="en-US"/>
      </w:rPr>
      <w:t>.</w:t>
    </w:r>
    <w:r w:rsidR="00353FBC">
      <w:rPr>
        <w:rFonts w:ascii="Cambria" w:eastAsia="Times New Roman" w:hAnsi="Cambria"/>
        <w:color w:val="365F91"/>
      </w:rPr>
      <w:t xml:space="preserve"> </w:t>
    </w:r>
    <w:r w:rsidRPr="0058578D">
      <w:rPr>
        <w:rFonts w:ascii="Cambria" w:eastAsia="Times New Roman" w:hAnsi="Cambria"/>
        <w:color w:val="365F91"/>
      </w:rPr>
      <w:t xml:space="preserve">Лъчезар Станчев 5, </w:t>
    </w:r>
    <w:proofErr w:type="spellStart"/>
    <w:r w:rsidRPr="0058578D">
      <w:rPr>
        <w:rFonts w:ascii="Cambria" w:eastAsia="Times New Roman" w:hAnsi="Cambria"/>
        <w:color w:val="365F91"/>
        <w:lang w:val="es-ES_tradnl"/>
      </w:rPr>
      <w:t>Sopharma</w:t>
    </w:r>
    <w:proofErr w:type="spellEnd"/>
    <w:r w:rsidRPr="0058578D">
      <w:rPr>
        <w:rFonts w:ascii="Cambria" w:eastAsia="Times New Roman" w:hAnsi="Cambria"/>
        <w:color w:val="365F91"/>
        <w:lang w:val="es-ES_tradnl"/>
      </w:rPr>
      <w:t xml:space="preserve"> Business </w:t>
    </w:r>
    <w:proofErr w:type="spellStart"/>
    <w:r w:rsidRPr="0058578D">
      <w:rPr>
        <w:rFonts w:ascii="Cambria" w:eastAsia="Times New Roman" w:hAnsi="Cambria"/>
        <w:color w:val="365F91"/>
        <w:lang w:val="es-ES_tradnl"/>
      </w:rPr>
      <w:t>Towers</w:t>
    </w:r>
    <w:proofErr w:type="spellEnd"/>
    <w:r w:rsidRPr="0058578D">
      <w:rPr>
        <w:rFonts w:ascii="Cambria" w:eastAsia="Times New Roman" w:hAnsi="Cambria"/>
        <w:color w:val="365F91"/>
        <w:lang w:val="es-ES_tradnl"/>
      </w:rPr>
      <w:t xml:space="preserve">, </w:t>
    </w:r>
    <w:r w:rsidRPr="0058578D">
      <w:rPr>
        <w:rFonts w:ascii="Cambria" w:eastAsia="Times New Roman" w:hAnsi="Cambria"/>
        <w:color w:val="365F91"/>
      </w:rPr>
      <w:t>сграда Б, ет. 12</w:t>
    </w:r>
  </w:p>
  <w:p w14:paraId="13A6233E" w14:textId="77777777" w:rsidR="0007510F" w:rsidRPr="0058578D" w:rsidRDefault="0007510F" w:rsidP="0007510F">
    <w:pPr>
      <w:pBdr>
        <w:bottom w:val="single" w:sz="8" w:space="1" w:color="365F91"/>
      </w:pBdr>
      <w:spacing w:after="0" w:line="240" w:lineRule="auto"/>
      <w:jc w:val="center"/>
      <w:rPr>
        <w:rFonts w:ascii="Cambria" w:eastAsia="Times New Roman" w:hAnsi="Cambria"/>
        <w:color w:val="365F91"/>
        <w:lang w:val="en-US"/>
      </w:rPr>
    </w:pPr>
    <w:r w:rsidRPr="0058578D">
      <w:rPr>
        <w:rFonts w:ascii="Cambria" w:eastAsia="Times New Roman" w:hAnsi="Cambria"/>
        <w:color w:val="365F91"/>
      </w:rPr>
      <w:t xml:space="preserve">Тел.: 02 810 00 71; </w:t>
    </w:r>
    <w:r w:rsidR="00AF301F" w:rsidRPr="005910CD">
      <w:rPr>
        <w:rFonts w:ascii="Cambria" w:eastAsia="Times New Roman" w:hAnsi="Cambria"/>
        <w:color w:val="365F91"/>
      </w:rPr>
      <w:t>ЕИК: 175804945</w:t>
    </w:r>
    <w:r w:rsidR="00AF301F">
      <w:rPr>
        <w:rFonts w:ascii="Cambria" w:eastAsia="Times New Roman" w:hAnsi="Cambria"/>
        <w:color w:val="365F91"/>
      </w:rPr>
      <w:t xml:space="preserve">, </w:t>
    </w:r>
    <w:r w:rsidRPr="0058578D">
      <w:rPr>
        <w:rFonts w:ascii="Cambria" w:eastAsia="Times New Roman" w:hAnsi="Cambria"/>
        <w:color w:val="365F91"/>
        <w:lang w:val="en-US"/>
      </w:rPr>
      <w:t xml:space="preserve">Email: </w:t>
    </w:r>
    <w:hyperlink r:id="rId1" w:history="1">
      <w:r w:rsidRPr="0058578D">
        <w:rPr>
          <w:rFonts w:ascii="Cambria" w:eastAsia="Times New Roman" w:hAnsi="Cambria"/>
          <w:b/>
          <w:bCs/>
          <w:color w:val="0091CF"/>
          <w:lang w:val="es-ES_tradnl"/>
        </w:rPr>
        <w:t>info</w:t>
      </w:r>
      <w:r w:rsidRPr="0058578D">
        <w:rPr>
          <w:rFonts w:ascii="Cambria" w:eastAsia="Times New Roman" w:hAnsi="Cambria"/>
          <w:b/>
          <w:bCs/>
          <w:color w:val="0091CF"/>
          <w:lang w:val="en-US"/>
        </w:rPr>
        <w:t>@bakep.org</w:t>
      </w:r>
    </w:hyperlink>
  </w:p>
  <w:p w14:paraId="67A2CD33" w14:textId="77777777" w:rsidR="0007510F" w:rsidRPr="0058578D" w:rsidRDefault="00B104F7" w:rsidP="0007510F">
    <w:pPr>
      <w:pBdr>
        <w:bottom w:val="single" w:sz="8" w:space="1" w:color="365F91"/>
      </w:pBdr>
      <w:spacing w:after="0" w:line="240" w:lineRule="auto"/>
      <w:jc w:val="center"/>
      <w:rPr>
        <w:rFonts w:ascii="Cambria" w:eastAsia="Times New Roman" w:hAnsi="Cambria"/>
        <w:color w:val="365F91"/>
      </w:rPr>
    </w:pPr>
    <w:hyperlink r:id="rId2" w:history="1">
      <w:r w:rsidR="0007510F" w:rsidRPr="0058578D">
        <w:rPr>
          <w:rFonts w:ascii="Cambria" w:eastAsia="Times New Roman" w:hAnsi="Cambria"/>
          <w:b/>
          <w:bCs/>
          <w:color w:val="365F91"/>
        </w:rPr>
        <w:t>http://www.bakep.org</w:t>
      </w:r>
    </w:hyperlink>
  </w:p>
  <w:p w14:paraId="6BA708E6" w14:textId="77777777" w:rsidR="001C08E9" w:rsidRPr="0058578D" w:rsidRDefault="001C08E9" w:rsidP="0007510F">
    <w:pPr>
      <w:pStyle w:val="NoSpacing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54F07"/>
    <w:multiLevelType w:val="hybridMultilevel"/>
    <w:tmpl w:val="E5D8477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07DC2"/>
    <w:multiLevelType w:val="hybridMultilevel"/>
    <w:tmpl w:val="85BCFF4C"/>
    <w:lvl w:ilvl="0" w:tplc="0402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 w15:restartNumberingAfterBreak="0">
    <w:nsid w:val="0CD215EF"/>
    <w:multiLevelType w:val="hybridMultilevel"/>
    <w:tmpl w:val="484856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07904"/>
    <w:multiLevelType w:val="multilevel"/>
    <w:tmpl w:val="64569B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8813E22"/>
    <w:multiLevelType w:val="hybridMultilevel"/>
    <w:tmpl w:val="3988662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066FC"/>
    <w:multiLevelType w:val="hybridMultilevel"/>
    <w:tmpl w:val="B87AD47C"/>
    <w:lvl w:ilvl="0" w:tplc="4CA01A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C4ED4"/>
    <w:multiLevelType w:val="hybridMultilevel"/>
    <w:tmpl w:val="2834D63A"/>
    <w:lvl w:ilvl="0" w:tplc="5536858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F3FFA"/>
    <w:multiLevelType w:val="hybridMultilevel"/>
    <w:tmpl w:val="2834D63A"/>
    <w:lvl w:ilvl="0" w:tplc="5536858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E240A"/>
    <w:multiLevelType w:val="hybridMultilevel"/>
    <w:tmpl w:val="8FA08FE2"/>
    <w:lvl w:ilvl="0" w:tplc="353CB2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D1C4B"/>
    <w:multiLevelType w:val="hybridMultilevel"/>
    <w:tmpl w:val="E6AE4F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96A98"/>
    <w:multiLevelType w:val="hybridMultilevel"/>
    <w:tmpl w:val="391A0F4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040228"/>
    <w:multiLevelType w:val="hybridMultilevel"/>
    <w:tmpl w:val="E5F0E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E1790"/>
    <w:multiLevelType w:val="hybridMultilevel"/>
    <w:tmpl w:val="786AFCCE"/>
    <w:lvl w:ilvl="0" w:tplc="9DC663D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175991"/>
    <w:multiLevelType w:val="hybridMultilevel"/>
    <w:tmpl w:val="F91091B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D1F5E23"/>
    <w:multiLevelType w:val="hybridMultilevel"/>
    <w:tmpl w:val="4E8E16F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51E17047"/>
    <w:multiLevelType w:val="hybridMultilevel"/>
    <w:tmpl w:val="61C087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8C0E49"/>
    <w:multiLevelType w:val="hybridMultilevel"/>
    <w:tmpl w:val="1304ECE4"/>
    <w:lvl w:ilvl="0" w:tplc="E4984724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FF56D9"/>
    <w:multiLevelType w:val="hybridMultilevel"/>
    <w:tmpl w:val="A516BDF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D05018"/>
    <w:multiLevelType w:val="hybridMultilevel"/>
    <w:tmpl w:val="46EE6FF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B5C69D2"/>
    <w:multiLevelType w:val="hybridMultilevel"/>
    <w:tmpl w:val="8EEED7E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175AD7"/>
    <w:multiLevelType w:val="multilevel"/>
    <w:tmpl w:val="1EEE075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73391D7C"/>
    <w:multiLevelType w:val="hybridMultilevel"/>
    <w:tmpl w:val="2902B6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5CA7"/>
    <w:multiLevelType w:val="hybridMultilevel"/>
    <w:tmpl w:val="A516BDF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1D761F"/>
    <w:multiLevelType w:val="hybridMultilevel"/>
    <w:tmpl w:val="4E769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2"/>
  </w:num>
  <w:num w:numId="5">
    <w:abstractNumId w:val="1"/>
  </w:num>
  <w:num w:numId="6">
    <w:abstractNumId w:val="11"/>
  </w:num>
  <w:num w:numId="7">
    <w:abstractNumId w:val="20"/>
  </w:num>
  <w:num w:numId="8">
    <w:abstractNumId w:val="13"/>
  </w:num>
  <w:num w:numId="9">
    <w:abstractNumId w:val="16"/>
  </w:num>
  <w:num w:numId="10">
    <w:abstractNumId w:val="6"/>
  </w:num>
  <w:num w:numId="11">
    <w:abstractNumId w:val="14"/>
  </w:num>
  <w:num w:numId="12">
    <w:abstractNumId w:val="23"/>
  </w:num>
  <w:num w:numId="13">
    <w:abstractNumId w:val="7"/>
  </w:num>
  <w:num w:numId="14">
    <w:abstractNumId w:val="18"/>
  </w:num>
  <w:num w:numId="15">
    <w:abstractNumId w:val="22"/>
  </w:num>
  <w:num w:numId="16">
    <w:abstractNumId w:val="0"/>
  </w:num>
  <w:num w:numId="17">
    <w:abstractNumId w:val="2"/>
  </w:num>
  <w:num w:numId="18">
    <w:abstractNumId w:val="19"/>
  </w:num>
  <w:num w:numId="19">
    <w:abstractNumId w:val="10"/>
  </w:num>
  <w:num w:numId="20">
    <w:abstractNumId w:val="15"/>
  </w:num>
  <w:num w:numId="21">
    <w:abstractNumId w:val="9"/>
  </w:num>
  <w:num w:numId="22">
    <w:abstractNumId w:val="4"/>
  </w:num>
  <w:num w:numId="23">
    <w:abstractNumId w:val="17"/>
  </w:num>
  <w:num w:numId="24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73F"/>
    <w:rsid w:val="00003F71"/>
    <w:rsid w:val="00006C02"/>
    <w:rsid w:val="00007B82"/>
    <w:rsid w:val="00011211"/>
    <w:rsid w:val="000152A5"/>
    <w:rsid w:val="00022847"/>
    <w:rsid w:val="000268CF"/>
    <w:rsid w:val="000275E0"/>
    <w:rsid w:val="00030AC5"/>
    <w:rsid w:val="00034E21"/>
    <w:rsid w:val="00035702"/>
    <w:rsid w:val="00036C35"/>
    <w:rsid w:val="00041936"/>
    <w:rsid w:val="00042E46"/>
    <w:rsid w:val="000511D4"/>
    <w:rsid w:val="0005209E"/>
    <w:rsid w:val="000521BB"/>
    <w:rsid w:val="00052B81"/>
    <w:rsid w:val="000530C1"/>
    <w:rsid w:val="000615E7"/>
    <w:rsid w:val="000621BF"/>
    <w:rsid w:val="000636CB"/>
    <w:rsid w:val="00064D06"/>
    <w:rsid w:val="00066669"/>
    <w:rsid w:val="0007510F"/>
    <w:rsid w:val="00077033"/>
    <w:rsid w:val="00080307"/>
    <w:rsid w:val="00082180"/>
    <w:rsid w:val="00086E4E"/>
    <w:rsid w:val="00087C92"/>
    <w:rsid w:val="000913B0"/>
    <w:rsid w:val="000937DA"/>
    <w:rsid w:val="00094F61"/>
    <w:rsid w:val="000960C8"/>
    <w:rsid w:val="00096B88"/>
    <w:rsid w:val="000A127E"/>
    <w:rsid w:val="000A16BE"/>
    <w:rsid w:val="000A2E5A"/>
    <w:rsid w:val="000A4A1B"/>
    <w:rsid w:val="000A56E1"/>
    <w:rsid w:val="000A6D92"/>
    <w:rsid w:val="000A7CD3"/>
    <w:rsid w:val="000A7EC0"/>
    <w:rsid w:val="000B4D2B"/>
    <w:rsid w:val="000B4D97"/>
    <w:rsid w:val="000B7B0E"/>
    <w:rsid w:val="000C15BD"/>
    <w:rsid w:val="000C2344"/>
    <w:rsid w:val="000C2F8C"/>
    <w:rsid w:val="000C3838"/>
    <w:rsid w:val="000C49D5"/>
    <w:rsid w:val="000C549A"/>
    <w:rsid w:val="000D28EC"/>
    <w:rsid w:val="000D28F3"/>
    <w:rsid w:val="000D385A"/>
    <w:rsid w:val="000D510D"/>
    <w:rsid w:val="000D7208"/>
    <w:rsid w:val="000E48BC"/>
    <w:rsid w:val="000E5D3C"/>
    <w:rsid w:val="000E7C30"/>
    <w:rsid w:val="000E7E42"/>
    <w:rsid w:val="000F5A4B"/>
    <w:rsid w:val="000F6EEE"/>
    <w:rsid w:val="0010003D"/>
    <w:rsid w:val="001010A8"/>
    <w:rsid w:val="001014C6"/>
    <w:rsid w:val="00105758"/>
    <w:rsid w:val="00106C7E"/>
    <w:rsid w:val="00107606"/>
    <w:rsid w:val="001113E1"/>
    <w:rsid w:val="001124AA"/>
    <w:rsid w:val="00112C98"/>
    <w:rsid w:val="00112E2F"/>
    <w:rsid w:val="00113DF8"/>
    <w:rsid w:val="001171CD"/>
    <w:rsid w:val="00121C2A"/>
    <w:rsid w:val="001241F2"/>
    <w:rsid w:val="00131DEA"/>
    <w:rsid w:val="0013208E"/>
    <w:rsid w:val="00135A0D"/>
    <w:rsid w:val="00137E16"/>
    <w:rsid w:val="0014176A"/>
    <w:rsid w:val="00141CC4"/>
    <w:rsid w:val="00142B22"/>
    <w:rsid w:val="00146B55"/>
    <w:rsid w:val="00152724"/>
    <w:rsid w:val="001536BC"/>
    <w:rsid w:val="001552E3"/>
    <w:rsid w:val="001569D3"/>
    <w:rsid w:val="001612C1"/>
    <w:rsid w:val="00162C6E"/>
    <w:rsid w:val="0016359B"/>
    <w:rsid w:val="0016407F"/>
    <w:rsid w:val="00166693"/>
    <w:rsid w:val="00171178"/>
    <w:rsid w:val="00172F81"/>
    <w:rsid w:val="00175C0F"/>
    <w:rsid w:val="0017764F"/>
    <w:rsid w:val="00177E67"/>
    <w:rsid w:val="0018465F"/>
    <w:rsid w:val="001917FB"/>
    <w:rsid w:val="001924DC"/>
    <w:rsid w:val="00193383"/>
    <w:rsid w:val="001953B6"/>
    <w:rsid w:val="00195863"/>
    <w:rsid w:val="00197337"/>
    <w:rsid w:val="00197BF6"/>
    <w:rsid w:val="001A03FB"/>
    <w:rsid w:val="001A497E"/>
    <w:rsid w:val="001A5E57"/>
    <w:rsid w:val="001A6BEF"/>
    <w:rsid w:val="001B276F"/>
    <w:rsid w:val="001B2848"/>
    <w:rsid w:val="001B3D6A"/>
    <w:rsid w:val="001B61E9"/>
    <w:rsid w:val="001C08E9"/>
    <w:rsid w:val="001C373A"/>
    <w:rsid w:val="001C602C"/>
    <w:rsid w:val="001C779D"/>
    <w:rsid w:val="001D4040"/>
    <w:rsid w:val="001D7002"/>
    <w:rsid w:val="001E0FA2"/>
    <w:rsid w:val="001E4979"/>
    <w:rsid w:val="001E5231"/>
    <w:rsid w:val="001F17C7"/>
    <w:rsid w:val="001F22A8"/>
    <w:rsid w:val="001F246B"/>
    <w:rsid w:val="001F4EAA"/>
    <w:rsid w:val="0020154E"/>
    <w:rsid w:val="00202CCA"/>
    <w:rsid w:val="00204FE4"/>
    <w:rsid w:val="00206D5C"/>
    <w:rsid w:val="00210221"/>
    <w:rsid w:val="002126C9"/>
    <w:rsid w:val="00212794"/>
    <w:rsid w:val="00214B45"/>
    <w:rsid w:val="0021507D"/>
    <w:rsid w:val="0021673F"/>
    <w:rsid w:val="002214FA"/>
    <w:rsid w:val="0023375B"/>
    <w:rsid w:val="00234408"/>
    <w:rsid w:val="00235B35"/>
    <w:rsid w:val="0023760E"/>
    <w:rsid w:val="0024033F"/>
    <w:rsid w:val="002425A3"/>
    <w:rsid w:val="00242713"/>
    <w:rsid w:val="00243B9F"/>
    <w:rsid w:val="00243D66"/>
    <w:rsid w:val="002474D6"/>
    <w:rsid w:val="00252E2F"/>
    <w:rsid w:val="00256946"/>
    <w:rsid w:val="0026046C"/>
    <w:rsid w:val="00260F44"/>
    <w:rsid w:val="00262C40"/>
    <w:rsid w:val="0026410A"/>
    <w:rsid w:val="002651A9"/>
    <w:rsid w:val="00265DF6"/>
    <w:rsid w:val="00270E56"/>
    <w:rsid w:val="002728A4"/>
    <w:rsid w:val="00276AFD"/>
    <w:rsid w:val="00277515"/>
    <w:rsid w:val="00280AD8"/>
    <w:rsid w:val="00281980"/>
    <w:rsid w:val="00282F06"/>
    <w:rsid w:val="0028321C"/>
    <w:rsid w:val="00284270"/>
    <w:rsid w:val="00286CD5"/>
    <w:rsid w:val="00286CF2"/>
    <w:rsid w:val="002905C8"/>
    <w:rsid w:val="00293D9C"/>
    <w:rsid w:val="00294380"/>
    <w:rsid w:val="002955B7"/>
    <w:rsid w:val="002A0AE5"/>
    <w:rsid w:val="002A14BC"/>
    <w:rsid w:val="002A66B9"/>
    <w:rsid w:val="002B130B"/>
    <w:rsid w:val="002B1731"/>
    <w:rsid w:val="002B197C"/>
    <w:rsid w:val="002B3ECE"/>
    <w:rsid w:val="002B5470"/>
    <w:rsid w:val="002C2270"/>
    <w:rsid w:val="002C2A8A"/>
    <w:rsid w:val="002C39F1"/>
    <w:rsid w:val="002C4A9F"/>
    <w:rsid w:val="002C4B31"/>
    <w:rsid w:val="002C6215"/>
    <w:rsid w:val="002D01A9"/>
    <w:rsid w:val="002D4C7D"/>
    <w:rsid w:val="002D587D"/>
    <w:rsid w:val="002D634A"/>
    <w:rsid w:val="002E3338"/>
    <w:rsid w:val="002E3AD4"/>
    <w:rsid w:val="002E3C24"/>
    <w:rsid w:val="002F1002"/>
    <w:rsid w:val="002F17FE"/>
    <w:rsid w:val="002F1839"/>
    <w:rsid w:val="002F3F58"/>
    <w:rsid w:val="003055DA"/>
    <w:rsid w:val="00305810"/>
    <w:rsid w:val="00305C65"/>
    <w:rsid w:val="00305DA9"/>
    <w:rsid w:val="00307234"/>
    <w:rsid w:val="0031070A"/>
    <w:rsid w:val="00310F62"/>
    <w:rsid w:val="0031443B"/>
    <w:rsid w:val="00314BF5"/>
    <w:rsid w:val="00315262"/>
    <w:rsid w:val="00315F93"/>
    <w:rsid w:val="003179DE"/>
    <w:rsid w:val="00320105"/>
    <w:rsid w:val="00324C50"/>
    <w:rsid w:val="003270EF"/>
    <w:rsid w:val="00332029"/>
    <w:rsid w:val="00334369"/>
    <w:rsid w:val="0033486B"/>
    <w:rsid w:val="0034046A"/>
    <w:rsid w:val="003417FF"/>
    <w:rsid w:val="00350814"/>
    <w:rsid w:val="00353FBC"/>
    <w:rsid w:val="003540EF"/>
    <w:rsid w:val="0035581F"/>
    <w:rsid w:val="003569C3"/>
    <w:rsid w:val="0036077B"/>
    <w:rsid w:val="0036287D"/>
    <w:rsid w:val="00366BE7"/>
    <w:rsid w:val="003700B3"/>
    <w:rsid w:val="00373008"/>
    <w:rsid w:val="00373320"/>
    <w:rsid w:val="00373CB5"/>
    <w:rsid w:val="00374100"/>
    <w:rsid w:val="00381EE4"/>
    <w:rsid w:val="003901F2"/>
    <w:rsid w:val="00390614"/>
    <w:rsid w:val="0039403E"/>
    <w:rsid w:val="00396D51"/>
    <w:rsid w:val="00397F7E"/>
    <w:rsid w:val="003A32AC"/>
    <w:rsid w:val="003A4270"/>
    <w:rsid w:val="003A570B"/>
    <w:rsid w:val="003A7A24"/>
    <w:rsid w:val="003B074B"/>
    <w:rsid w:val="003B2B05"/>
    <w:rsid w:val="003B44E5"/>
    <w:rsid w:val="003B4919"/>
    <w:rsid w:val="003B5F6D"/>
    <w:rsid w:val="003B702F"/>
    <w:rsid w:val="003C1C87"/>
    <w:rsid w:val="003C2623"/>
    <w:rsid w:val="003C4098"/>
    <w:rsid w:val="003C487C"/>
    <w:rsid w:val="003C5205"/>
    <w:rsid w:val="003C6CD8"/>
    <w:rsid w:val="003D6681"/>
    <w:rsid w:val="003E4523"/>
    <w:rsid w:val="003E486E"/>
    <w:rsid w:val="003E56A1"/>
    <w:rsid w:val="003E57E0"/>
    <w:rsid w:val="003F0AAC"/>
    <w:rsid w:val="003F4866"/>
    <w:rsid w:val="003F5D84"/>
    <w:rsid w:val="003F6585"/>
    <w:rsid w:val="003F7041"/>
    <w:rsid w:val="004045B5"/>
    <w:rsid w:val="00410EC3"/>
    <w:rsid w:val="0041310C"/>
    <w:rsid w:val="00413B80"/>
    <w:rsid w:val="0041403F"/>
    <w:rsid w:val="00416FF5"/>
    <w:rsid w:val="00420576"/>
    <w:rsid w:val="00420995"/>
    <w:rsid w:val="004212EF"/>
    <w:rsid w:val="00421EAA"/>
    <w:rsid w:val="0042653A"/>
    <w:rsid w:val="0043015E"/>
    <w:rsid w:val="00431CBA"/>
    <w:rsid w:val="004348B7"/>
    <w:rsid w:val="00434ACE"/>
    <w:rsid w:val="00434B35"/>
    <w:rsid w:val="00435A61"/>
    <w:rsid w:val="00437044"/>
    <w:rsid w:val="0043770A"/>
    <w:rsid w:val="0044083C"/>
    <w:rsid w:val="00442A12"/>
    <w:rsid w:val="004430F1"/>
    <w:rsid w:val="00443765"/>
    <w:rsid w:val="0044593A"/>
    <w:rsid w:val="004478AB"/>
    <w:rsid w:val="00447E35"/>
    <w:rsid w:val="004508B9"/>
    <w:rsid w:val="00455F0D"/>
    <w:rsid w:val="004608E3"/>
    <w:rsid w:val="00460932"/>
    <w:rsid w:val="00460FF3"/>
    <w:rsid w:val="00461C52"/>
    <w:rsid w:val="0046216C"/>
    <w:rsid w:val="004623B4"/>
    <w:rsid w:val="00462D0E"/>
    <w:rsid w:val="0046503A"/>
    <w:rsid w:val="004728A3"/>
    <w:rsid w:val="00473BA6"/>
    <w:rsid w:val="0047510C"/>
    <w:rsid w:val="00475ECF"/>
    <w:rsid w:val="00476393"/>
    <w:rsid w:val="00477140"/>
    <w:rsid w:val="00477756"/>
    <w:rsid w:val="00480E8B"/>
    <w:rsid w:val="004826E2"/>
    <w:rsid w:val="0048337C"/>
    <w:rsid w:val="004833DC"/>
    <w:rsid w:val="00485B7B"/>
    <w:rsid w:val="00490A5E"/>
    <w:rsid w:val="00490FE5"/>
    <w:rsid w:val="004955D3"/>
    <w:rsid w:val="00495E33"/>
    <w:rsid w:val="00496D66"/>
    <w:rsid w:val="004A2993"/>
    <w:rsid w:val="004A2CBC"/>
    <w:rsid w:val="004A6BAB"/>
    <w:rsid w:val="004B3CE3"/>
    <w:rsid w:val="004B4F19"/>
    <w:rsid w:val="004B56D4"/>
    <w:rsid w:val="004B5D0E"/>
    <w:rsid w:val="004B6995"/>
    <w:rsid w:val="004B6C3C"/>
    <w:rsid w:val="004B7081"/>
    <w:rsid w:val="004B7990"/>
    <w:rsid w:val="004B7DDC"/>
    <w:rsid w:val="004C0DCA"/>
    <w:rsid w:val="004C2917"/>
    <w:rsid w:val="004C3966"/>
    <w:rsid w:val="004C6D22"/>
    <w:rsid w:val="004D1050"/>
    <w:rsid w:val="004D287A"/>
    <w:rsid w:val="004D31F7"/>
    <w:rsid w:val="004D4540"/>
    <w:rsid w:val="004D4779"/>
    <w:rsid w:val="004E5F51"/>
    <w:rsid w:val="004E6DEF"/>
    <w:rsid w:val="004F3073"/>
    <w:rsid w:val="004F38E4"/>
    <w:rsid w:val="004F3CD8"/>
    <w:rsid w:val="004F4DF9"/>
    <w:rsid w:val="004F64B5"/>
    <w:rsid w:val="00500E62"/>
    <w:rsid w:val="0050374D"/>
    <w:rsid w:val="005042E8"/>
    <w:rsid w:val="00506D17"/>
    <w:rsid w:val="005109A4"/>
    <w:rsid w:val="0051383F"/>
    <w:rsid w:val="00514207"/>
    <w:rsid w:val="00514873"/>
    <w:rsid w:val="00515BC9"/>
    <w:rsid w:val="00516683"/>
    <w:rsid w:val="00520796"/>
    <w:rsid w:val="00522E99"/>
    <w:rsid w:val="00524EFB"/>
    <w:rsid w:val="00527FF5"/>
    <w:rsid w:val="00533977"/>
    <w:rsid w:val="00533CD7"/>
    <w:rsid w:val="005358A7"/>
    <w:rsid w:val="0053673D"/>
    <w:rsid w:val="0053692D"/>
    <w:rsid w:val="00537359"/>
    <w:rsid w:val="0054329C"/>
    <w:rsid w:val="005455C5"/>
    <w:rsid w:val="00545B18"/>
    <w:rsid w:val="0055054E"/>
    <w:rsid w:val="00550B8A"/>
    <w:rsid w:val="00551FB0"/>
    <w:rsid w:val="00554184"/>
    <w:rsid w:val="0055771C"/>
    <w:rsid w:val="00560C23"/>
    <w:rsid w:val="0056419C"/>
    <w:rsid w:val="005712C8"/>
    <w:rsid w:val="005718AB"/>
    <w:rsid w:val="0057448A"/>
    <w:rsid w:val="005749B3"/>
    <w:rsid w:val="005762F2"/>
    <w:rsid w:val="005807AF"/>
    <w:rsid w:val="00580C98"/>
    <w:rsid w:val="0058432C"/>
    <w:rsid w:val="00584520"/>
    <w:rsid w:val="005846A8"/>
    <w:rsid w:val="0058578D"/>
    <w:rsid w:val="00592672"/>
    <w:rsid w:val="005926BD"/>
    <w:rsid w:val="00592F9E"/>
    <w:rsid w:val="00594CE6"/>
    <w:rsid w:val="005952F0"/>
    <w:rsid w:val="005973B5"/>
    <w:rsid w:val="005A22FB"/>
    <w:rsid w:val="005A4CC0"/>
    <w:rsid w:val="005B2AA7"/>
    <w:rsid w:val="005B666A"/>
    <w:rsid w:val="005C1049"/>
    <w:rsid w:val="005C4E53"/>
    <w:rsid w:val="005C506F"/>
    <w:rsid w:val="005C7CEF"/>
    <w:rsid w:val="005D06EF"/>
    <w:rsid w:val="005D2576"/>
    <w:rsid w:val="005D2EFF"/>
    <w:rsid w:val="005E0691"/>
    <w:rsid w:val="005E148D"/>
    <w:rsid w:val="005E290E"/>
    <w:rsid w:val="005E7432"/>
    <w:rsid w:val="005F00AA"/>
    <w:rsid w:val="005F2A82"/>
    <w:rsid w:val="005F3DD5"/>
    <w:rsid w:val="005F4547"/>
    <w:rsid w:val="005F63C2"/>
    <w:rsid w:val="005F7A78"/>
    <w:rsid w:val="006025AF"/>
    <w:rsid w:val="00602DA3"/>
    <w:rsid w:val="00607D74"/>
    <w:rsid w:val="006153F2"/>
    <w:rsid w:val="00617E31"/>
    <w:rsid w:val="00621CED"/>
    <w:rsid w:val="00622733"/>
    <w:rsid w:val="0062505B"/>
    <w:rsid w:val="0062548A"/>
    <w:rsid w:val="00627083"/>
    <w:rsid w:val="006303A0"/>
    <w:rsid w:val="00633A64"/>
    <w:rsid w:val="006340F2"/>
    <w:rsid w:val="0063481F"/>
    <w:rsid w:val="00640C56"/>
    <w:rsid w:val="00641455"/>
    <w:rsid w:val="0064208C"/>
    <w:rsid w:val="00645CCD"/>
    <w:rsid w:val="006474D2"/>
    <w:rsid w:val="006533D4"/>
    <w:rsid w:val="00656D74"/>
    <w:rsid w:val="006574A0"/>
    <w:rsid w:val="006615CA"/>
    <w:rsid w:val="00661B7F"/>
    <w:rsid w:val="00665743"/>
    <w:rsid w:val="00665C11"/>
    <w:rsid w:val="006679D4"/>
    <w:rsid w:val="00670EEF"/>
    <w:rsid w:val="00674A3E"/>
    <w:rsid w:val="00675D2B"/>
    <w:rsid w:val="00677209"/>
    <w:rsid w:val="0068202B"/>
    <w:rsid w:val="00684A49"/>
    <w:rsid w:val="00686232"/>
    <w:rsid w:val="006877CA"/>
    <w:rsid w:val="00690AA8"/>
    <w:rsid w:val="00691C1D"/>
    <w:rsid w:val="0069303E"/>
    <w:rsid w:val="006956C8"/>
    <w:rsid w:val="00696A67"/>
    <w:rsid w:val="00696F0F"/>
    <w:rsid w:val="006971C6"/>
    <w:rsid w:val="006A27F8"/>
    <w:rsid w:val="006A4C2F"/>
    <w:rsid w:val="006A5077"/>
    <w:rsid w:val="006A5D68"/>
    <w:rsid w:val="006B2B1D"/>
    <w:rsid w:val="006B3CCC"/>
    <w:rsid w:val="006B481C"/>
    <w:rsid w:val="006B5BA4"/>
    <w:rsid w:val="006B6229"/>
    <w:rsid w:val="006C247C"/>
    <w:rsid w:val="006C5054"/>
    <w:rsid w:val="006C5A6A"/>
    <w:rsid w:val="006C7615"/>
    <w:rsid w:val="006D0959"/>
    <w:rsid w:val="006D20A5"/>
    <w:rsid w:val="006D666A"/>
    <w:rsid w:val="006D6BD9"/>
    <w:rsid w:val="006D6FB1"/>
    <w:rsid w:val="006D7340"/>
    <w:rsid w:val="006E1F46"/>
    <w:rsid w:val="006E3ACF"/>
    <w:rsid w:val="006E4179"/>
    <w:rsid w:val="006E58ED"/>
    <w:rsid w:val="006E5FB0"/>
    <w:rsid w:val="006E7038"/>
    <w:rsid w:val="006E7188"/>
    <w:rsid w:val="006F5738"/>
    <w:rsid w:val="006F79AA"/>
    <w:rsid w:val="00701A20"/>
    <w:rsid w:val="00704512"/>
    <w:rsid w:val="00704698"/>
    <w:rsid w:val="0071173F"/>
    <w:rsid w:val="0071180B"/>
    <w:rsid w:val="00711AFC"/>
    <w:rsid w:val="00711F84"/>
    <w:rsid w:val="00711F89"/>
    <w:rsid w:val="007123FF"/>
    <w:rsid w:val="007129BE"/>
    <w:rsid w:val="00714ACE"/>
    <w:rsid w:val="00714BEA"/>
    <w:rsid w:val="007155A0"/>
    <w:rsid w:val="007164A8"/>
    <w:rsid w:val="00721200"/>
    <w:rsid w:val="00721BA6"/>
    <w:rsid w:val="00722127"/>
    <w:rsid w:val="00724895"/>
    <w:rsid w:val="007248DB"/>
    <w:rsid w:val="007261C2"/>
    <w:rsid w:val="00726A4E"/>
    <w:rsid w:val="00726BC7"/>
    <w:rsid w:val="007300BB"/>
    <w:rsid w:val="00732A36"/>
    <w:rsid w:val="007337F0"/>
    <w:rsid w:val="00734093"/>
    <w:rsid w:val="00735046"/>
    <w:rsid w:val="00736953"/>
    <w:rsid w:val="007430AB"/>
    <w:rsid w:val="00743E95"/>
    <w:rsid w:val="00746373"/>
    <w:rsid w:val="00750D7C"/>
    <w:rsid w:val="0075188A"/>
    <w:rsid w:val="007556B5"/>
    <w:rsid w:val="00760921"/>
    <w:rsid w:val="00760C34"/>
    <w:rsid w:val="0076285B"/>
    <w:rsid w:val="00770809"/>
    <w:rsid w:val="0077209A"/>
    <w:rsid w:val="0077495B"/>
    <w:rsid w:val="00776C42"/>
    <w:rsid w:val="00777ACE"/>
    <w:rsid w:val="0078143C"/>
    <w:rsid w:val="007821C6"/>
    <w:rsid w:val="00782A9A"/>
    <w:rsid w:val="007845CA"/>
    <w:rsid w:val="007853D7"/>
    <w:rsid w:val="0079344C"/>
    <w:rsid w:val="00794D5A"/>
    <w:rsid w:val="00797816"/>
    <w:rsid w:val="007A1CD8"/>
    <w:rsid w:val="007A7A58"/>
    <w:rsid w:val="007B01FA"/>
    <w:rsid w:val="007B0EFB"/>
    <w:rsid w:val="007B1786"/>
    <w:rsid w:val="007C0D7C"/>
    <w:rsid w:val="007C183E"/>
    <w:rsid w:val="007C36DF"/>
    <w:rsid w:val="007C3BAB"/>
    <w:rsid w:val="007C3DC5"/>
    <w:rsid w:val="007C46D7"/>
    <w:rsid w:val="007C4FEF"/>
    <w:rsid w:val="007D3BC3"/>
    <w:rsid w:val="007D6A70"/>
    <w:rsid w:val="007E09BD"/>
    <w:rsid w:val="007E1163"/>
    <w:rsid w:val="007E1C46"/>
    <w:rsid w:val="007E2870"/>
    <w:rsid w:val="007E49FE"/>
    <w:rsid w:val="007E55C7"/>
    <w:rsid w:val="007E663B"/>
    <w:rsid w:val="007F20A7"/>
    <w:rsid w:val="007F2918"/>
    <w:rsid w:val="0080244E"/>
    <w:rsid w:val="00803649"/>
    <w:rsid w:val="00806FD6"/>
    <w:rsid w:val="00810FFD"/>
    <w:rsid w:val="008119C2"/>
    <w:rsid w:val="00812C03"/>
    <w:rsid w:val="008204E6"/>
    <w:rsid w:val="00820A34"/>
    <w:rsid w:val="00822FF6"/>
    <w:rsid w:val="008237B4"/>
    <w:rsid w:val="008256EA"/>
    <w:rsid w:val="00826A63"/>
    <w:rsid w:val="00831022"/>
    <w:rsid w:val="00836D63"/>
    <w:rsid w:val="00840984"/>
    <w:rsid w:val="00853BB5"/>
    <w:rsid w:val="00857C08"/>
    <w:rsid w:val="00863089"/>
    <w:rsid w:val="00872FC2"/>
    <w:rsid w:val="00877CF8"/>
    <w:rsid w:val="008801D3"/>
    <w:rsid w:val="0088174C"/>
    <w:rsid w:val="00881B85"/>
    <w:rsid w:val="00883DD6"/>
    <w:rsid w:val="008911A1"/>
    <w:rsid w:val="008918E2"/>
    <w:rsid w:val="00892A62"/>
    <w:rsid w:val="0089344D"/>
    <w:rsid w:val="00895516"/>
    <w:rsid w:val="00897389"/>
    <w:rsid w:val="008A0BCC"/>
    <w:rsid w:val="008A4812"/>
    <w:rsid w:val="008A4F59"/>
    <w:rsid w:val="008A647E"/>
    <w:rsid w:val="008A64BF"/>
    <w:rsid w:val="008A6655"/>
    <w:rsid w:val="008A7A51"/>
    <w:rsid w:val="008B04C0"/>
    <w:rsid w:val="008B0FC2"/>
    <w:rsid w:val="008B176E"/>
    <w:rsid w:val="008B40DE"/>
    <w:rsid w:val="008B5392"/>
    <w:rsid w:val="008C0179"/>
    <w:rsid w:val="008C1459"/>
    <w:rsid w:val="008C58FB"/>
    <w:rsid w:val="008D20CB"/>
    <w:rsid w:val="008D2363"/>
    <w:rsid w:val="008D4A19"/>
    <w:rsid w:val="008D70D8"/>
    <w:rsid w:val="008F1AE0"/>
    <w:rsid w:val="008F1BBA"/>
    <w:rsid w:val="008F6B26"/>
    <w:rsid w:val="008F7540"/>
    <w:rsid w:val="008F7817"/>
    <w:rsid w:val="0090405E"/>
    <w:rsid w:val="009049F9"/>
    <w:rsid w:val="00905D51"/>
    <w:rsid w:val="00911674"/>
    <w:rsid w:val="00911891"/>
    <w:rsid w:val="00911F6F"/>
    <w:rsid w:val="00913900"/>
    <w:rsid w:val="00914774"/>
    <w:rsid w:val="00914A8B"/>
    <w:rsid w:val="00921AD6"/>
    <w:rsid w:val="00924F98"/>
    <w:rsid w:val="00926F5E"/>
    <w:rsid w:val="0093243D"/>
    <w:rsid w:val="009422D3"/>
    <w:rsid w:val="009429A7"/>
    <w:rsid w:val="009443F1"/>
    <w:rsid w:val="00944F77"/>
    <w:rsid w:val="009456FF"/>
    <w:rsid w:val="009461DB"/>
    <w:rsid w:val="009500DC"/>
    <w:rsid w:val="00950F5E"/>
    <w:rsid w:val="0095242A"/>
    <w:rsid w:val="009529C2"/>
    <w:rsid w:val="00952F0D"/>
    <w:rsid w:val="0095363F"/>
    <w:rsid w:val="00956286"/>
    <w:rsid w:val="00957891"/>
    <w:rsid w:val="009610EF"/>
    <w:rsid w:val="00961ABA"/>
    <w:rsid w:val="009632BE"/>
    <w:rsid w:val="00965FAE"/>
    <w:rsid w:val="009667C6"/>
    <w:rsid w:val="0096687E"/>
    <w:rsid w:val="009701ED"/>
    <w:rsid w:val="00971374"/>
    <w:rsid w:val="00972343"/>
    <w:rsid w:val="00973127"/>
    <w:rsid w:val="00973D3E"/>
    <w:rsid w:val="00974C4D"/>
    <w:rsid w:val="009779A7"/>
    <w:rsid w:val="00981AD5"/>
    <w:rsid w:val="00981DBE"/>
    <w:rsid w:val="00983A33"/>
    <w:rsid w:val="00993CD8"/>
    <w:rsid w:val="00995034"/>
    <w:rsid w:val="00996231"/>
    <w:rsid w:val="00997D97"/>
    <w:rsid w:val="009A019A"/>
    <w:rsid w:val="009A0D11"/>
    <w:rsid w:val="009A4748"/>
    <w:rsid w:val="009A55E5"/>
    <w:rsid w:val="009B259E"/>
    <w:rsid w:val="009B323C"/>
    <w:rsid w:val="009B6D78"/>
    <w:rsid w:val="009C07F1"/>
    <w:rsid w:val="009C657F"/>
    <w:rsid w:val="009C73ED"/>
    <w:rsid w:val="009D0262"/>
    <w:rsid w:val="009D0DE2"/>
    <w:rsid w:val="009D25A7"/>
    <w:rsid w:val="009D3EEA"/>
    <w:rsid w:val="009E131C"/>
    <w:rsid w:val="009E455F"/>
    <w:rsid w:val="009E4D34"/>
    <w:rsid w:val="009F0BF6"/>
    <w:rsid w:val="009F3A04"/>
    <w:rsid w:val="009F5BBF"/>
    <w:rsid w:val="009F7210"/>
    <w:rsid w:val="00A00AE7"/>
    <w:rsid w:val="00A100A0"/>
    <w:rsid w:val="00A1402A"/>
    <w:rsid w:val="00A15AE1"/>
    <w:rsid w:val="00A1752B"/>
    <w:rsid w:val="00A210DA"/>
    <w:rsid w:val="00A2151C"/>
    <w:rsid w:val="00A22E18"/>
    <w:rsid w:val="00A242CA"/>
    <w:rsid w:val="00A267AC"/>
    <w:rsid w:val="00A27E8C"/>
    <w:rsid w:val="00A30E9D"/>
    <w:rsid w:val="00A33D97"/>
    <w:rsid w:val="00A36D38"/>
    <w:rsid w:val="00A4046A"/>
    <w:rsid w:val="00A4725D"/>
    <w:rsid w:val="00A5238A"/>
    <w:rsid w:val="00A54E68"/>
    <w:rsid w:val="00A54F75"/>
    <w:rsid w:val="00A55774"/>
    <w:rsid w:val="00A62F18"/>
    <w:rsid w:val="00A64234"/>
    <w:rsid w:val="00A676DD"/>
    <w:rsid w:val="00A70759"/>
    <w:rsid w:val="00A7129E"/>
    <w:rsid w:val="00A72449"/>
    <w:rsid w:val="00A7377B"/>
    <w:rsid w:val="00A739DA"/>
    <w:rsid w:val="00A764A0"/>
    <w:rsid w:val="00A81BF6"/>
    <w:rsid w:val="00A84BE4"/>
    <w:rsid w:val="00A86350"/>
    <w:rsid w:val="00A922FD"/>
    <w:rsid w:val="00A9240A"/>
    <w:rsid w:val="00A93988"/>
    <w:rsid w:val="00A94B36"/>
    <w:rsid w:val="00A95D75"/>
    <w:rsid w:val="00A96D52"/>
    <w:rsid w:val="00A97BC5"/>
    <w:rsid w:val="00AA1F25"/>
    <w:rsid w:val="00AA62E3"/>
    <w:rsid w:val="00AA7198"/>
    <w:rsid w:val="00AB1142"/>
    <w:rsid w:val="00AB5DA2"/>
    <w:rsid w:val="00AB609A"/>
    <w:rsid w:val="00AB61D1"/>
    <w:rsid w:val="00AB6716"/>
    <w:rsid w:val="00AB6D63"/>
    <w:rsid w:val="00AC06AD"/>
    <w:rsid w:val="00AC10B6"/>
    <w:rsid w:val="00AC4EBE"/>
    <w:rsid w:val="00AD3F43"/>
    <w:rsid w:val="00AD52C3"/>
    <w:rsid w:val="00AD5399"/>
    <w:rsid w:val="00AD5ABC"/>
    <w:rsid w:val="00AD7C0A"/>
    <w:rsid w:val="00AE2049"/>
    <w:rsid w:val="00AE270A"/>
    <w:rsid w:val="00AE4DB7"/>
    <w:rsid w:val="00AF1518"/>
    <w:rsid w:val="00AF2865"/>
    <w:rsid w:val="00AF301F"/>
    <w:rsid w:val="00AF5963"/>
    <w:rsid w:val="00AF7451"/>
    <w:rsid w:val="00B04061"/>
    <w:rsid w:val="00B056BF"/>
    <w:rsid w:val="00B069D9"/>
    <w:rsid w:val="00B104F7"/>
    <w:rsid w:val="00B10DB6"/>
    <w:rsid w:val="00B13A5C"/>
    <w:rsid w:val="00B13D07"/>
    <w:rsid w:val="00B1566A"/>
    <w:rsid w:val="00B16449"/>
    <w:rsid w:val="00B26CEB"/>
    <w:rsid w:val="00B303C5"/>
    <w:rsid w:val="00B309CB"/>
    <w:rsid w:val="00B30ACA"/>
    <w:rsid w:val="00B35071"/>
    <w:rsid w:val="00B35597"/>
    <w:rsid w:val="00B357E9"/>
    <w:rsid w:val="00B36F98"/>
    <w:rsid w:val="00B37C84"/>
    <w:rsid w:val="00B405E3"/>
    <w:rsid w:val="00B443CB"/>
    <w:rsid w:val="00B4750C"/>
    <w:rsid w:val="00B53DDB"/>
    <w:rsid w:val="00B572FE"/>
    <w:rsid w:val="00B62E2E"/>
    <w:rsid w:val="00B63C81"/>
    <w:rsid w:val="00B67F6D"/>
    <w:rsid w:val="00B700DA"/>
    <w:rsid w:val="00B70C05"/>
    <w:rsid w:val="00B72BE9"/>
    <w:rsid w:val="00B73316"/>
    <w:rsid w:val="00B73483"/>
    <w:rsid w:val="00B73DA3"/>
    <w:rsid w:val="00B74778"/>
    <w:rsid w:val="00B74DBA"/>
    <w:rsid w:val="00B82AB8"/>
    <w:rsid w:val="00B848F4"/>
    <w:rsid w:val="00B850DE"/>
    <w:rsid w:val="00B87CE3"/>
    <w:rsid w:val="00B90330"/>
    <w:rsid w:val="00B94783"/>
    <w:rsid w:val="00B972D7"/>
    <w:rsid w:val="00B975DA"/>
    <w:rsid w:val="00BA2648"/>
    <w:rsid w:val="00BA5BE0"/>
    <w:rsid w:val="00BA6643"/>
    <w:rsid w:val="00BA6D28"/>
    <w:rsid w:val="00BB2570"/>
    <w:rsid w:val="00BB7F3B"/>
    <w:rsid w:val="00BC0098"/>
    <w:rsid w:val="00BC017E"/>
    <w:rsid w:val="00BC2E67"/>
    <w:rsid w:val="00BC4FC3"/>
    <w:rsid w:val="00BC53CC"/>
    <w:rsid w:val="00BC6D03"/>
    <w:rsid w:val="00BD1078"/>
    <w:rsid w:val="00BD1D74"/>
    <w:rsid w:val="00BD2AD9"/>
    <w:rsid w:val="00BD2AF1"/>
    <w:rsid w:val="00BD54C3"/>
    <w:rsid w:val="00BD651C"/>
    <w:rsid w:val="00BD6790"/>
    <w:rsid w:val="00BE5324"/>
    <w:rsid w:val="00BE7F78"/>
    <w:rsid w:val="00BF2FA7"/>
    <w:rsid w:val="00BF307C"/>
    <w:rsid w:val="00BF43F2"/>
    <w:rsid w:val="00BF644F"/>
    <w:rsid w:val="00C001DB"/>
    <w:rsid w:val="00C04F82"/>
    <w:rsid w:val="00C05714"/>
    <w:rsid w:val="00C13C6A"/>
    <w:rsid w:val="00C146A8"/>
    <w:rsid w:val="00C15FC2"/>
    <w:rsid w:val="00C203B2"/>
    <w:rsid w:val="00C257A8"/>
    <w:rsid w:val="00C25BED"/>
    <w:rsid w:val="00C266DE"/>
    <w:rsid w:val="00C27EBF"/>
    <w:rsid w:val="00C323F8"/>
    <w:rsid w:val="00C3430B"/>
    <w:rsid w:val="00C431AB"/>
    <w:rsid w:val="00C50A32"/>
    <w:rsid w:val="00C52F16"/>
    <w:rsid w:val="00C53BD9"/>
    <w:rsid w:val="00C54981"/>
    <w:rsid w:val="00C55AA1"/>
    <w:rsid w:val="00C62CF9"/>
    <w:rsid w:val="00C649A8"/>
    <w:rsid w:val="00C6511E"/>
    <w:rsid w:val="00C708C7"/>
    <w:rsid w:val="00C7177B"/>
    <w:rsid w:val="00C75F0C"/>
    <w:rsid w:val="00C8234B"/>
    <w:rsid w:val="00C8300A"/>
    <w:rsid w:val="00C8412E"/>
    <w:rsid w:val="00C84811"/>
    <w:rsid w:val="00C852FD"/>
    <w:rsid w:val="00C874EB"/>
    <w:rsid w:val="00C87AAB"/>
    <w:rsid w:val="00C87C31"/>
    <w:rsid w:val="00C93DE4"/>
    <w:rsid w:val="00C942A1"/>
    <w:rsid w:val="00C94FC8"/>
    <w:rsid w:val="00C95986"/>
    <w:rsid w:val="00C97C3F"/>
    <w:rsid w:val="00CA39F9"/>
    <w:rsid w:val="00CA3EBC"/>
    <w:rsid w:val="00CA586E"/>
    <w:rsid w:val="00CA5CC3"/>
    <w:rsid w:val="00CA79DA"/>
    <w:rsid w:val="00CC180D"/>
    <w:rsid w:val="00CC1F15"/>
    <w:rsid w:val="00CC2144"/>
    <w:rsid w:val="00CC272A"/>
    <w:rsid w:val="00CC274E"/>
    <w:rsid w:val="00CC2A0A"/>
    <w:rsid w:val="00CC364F"/>
    <w:rsid w:val="00CD1C89"/>
    <w:rsid w:val="00CD31AD"/>
    <w:rsid w:val="00CD36D4"/>
    <w:rsid w:val="00CD59BC"/>
    <w:rsid w:val="00CD7C8A"/>
    <w:rsid w:val="00CE0CF6"/>
    <w:rsid w:val="00CE18FA"/>
    <w:rsid w:val="00CE3EA7"/>
    <w:rsid w:val="00CE3F7F"/>
    <w:rsid w:val="00CE4AB0"/>
    <w:rsid w:val="00CF345C"/>
    <w:rsid w:val="00CF79D0"/>
    <w:rsid w:val="00D01237"/>
    <w:rsid w:val="00D1222B"/>
    <w:rsid w:val="00D14C8D"/>
    <w:rsid w:val="00D15B1E"/>
    <w:rsid w:val="00D16026"/>
    <w:rsid w:val="00D168A3"/>
    <w:rsid w:val="00D17B74"/>
    <w:rsid w:val="00D20106"/>
    <w:rsid w:val="00D2058F"/>
    <w:rsid w:val="00D324FB"/>
    <w:rsid w:val="00D32AC4"/>
    <w:rsid w:val="00D3417D"/>
    <w:rsid w:val="00D36F82"/>
    <w:rsid w:val="00D43405"/>
    <w:rsid w:val="00D475EA"/>
    <w:rsid w:val="00D506F7"/>
    <w:rsid w:val="00D51574"/>
    <w:rsid w:val="00D52BBF"/>
    <w:rsid w:val="00D56EBD"/>
    <w:rsid w:val="00D65040"/>
    <w:rsid w:val="00D651AF"/>
    <w:rsid w:val="00D65E5F"/>
    <w:rsid w:val="00D65F68"/>
    <w:rsid w:val="00D6725C"/>
    <w:rsid w:val="00D72694"/>
    <w:rsid w:val="00D73715"/>
    <w:rsid w:val="00D749A1"/>
    <w:rsid w:val="00D75930"/>
    <w:rsid w:val="00D8145B"/>
    <w:rsid w:val="00D82B9B"/>
    <w:rsid w:val="00D85726"/>
    <w:rsid w:val="00D85C2A"/>
    <w:rsid w:val="00D8603A"/>
    <w:rsid w:val="00D8651A"/>
    <w:rsid w:val="00D879A8"/>
    <w:rsid w:val="00D9192D"/>
    <w:rsid w:val="00D92944"/>
    <w:rsid w:val="00D954B6"/>
    <w:rsid w:val="00D979E0"/>
    <w:rsid w:val="00DA1493"/>
    <w:rsid w:val="00DA25BE"/>
    <w:rsid w:val="00DA4720"/>
    <w:rsid w:val="00DB42AF"/>
    <w:rsid w:val="00DB7C7A"/>
    <w:rsid w:val="00DC21FD"/>
    <w:rsid w:val="00DC2816"/>
    <w:rsid w:val="00DC287A"/>
    <w:rsid w:val="00DC40C8"/>
    <w:rsid w:val="00DC6EFE"/>
    <w:rsid w:val="00DD12B3"/>
    <w:rsid w:val="00DD2ABA"/>
    <w:rsid w:val="00DD33AB"/>
    <w:rsid w:val="00DD4CC9"/>
    <w:rsid w:val="00DD64AC"/>
    <w:rsid w:val="00DD6888"/>
    <w:rsid w:val="00DD6F42"/>
    <w:rsid w:val="00DE199B"/>
    <w:rsid w:val="00DE1A5A"/>
    <w:rsid w:val="00DE3A83"/>
    <w:rsid w:val="00DE4A19"/>
    <w:rsid w:val="00DE4C81"/>
    <w:rsid w:val="00DE6F9A"/>
    <w:rsid w:val="00DE72C8"/>
    <w:rsid w:val="00DF026E"/>
    <w:rsid w:val="00DF1124"/>
    <w:rsid w:val="00DF1360"/>
    <w:rsid w:val="00DF4597"/>
    <w:rsid w:val="00DF50E2"/>
    <w:rsid w:val="00DF5782"/>
    <w:rsid w:val="00DF7D11"/>
    <w:rsid w:val="00E04644"/>
    <w:rsid w:val="00E10E54"/>
    <w:rsid w:val="00E13C0A"/>
    <w:rsid w:val="00E15430"/>
    <w:rsid w:val="00E15BF5"/>
    <w:rsid w:val="00E17904"/>
    <w:rsid w:val="00E20948"/>
    <w:rsid w:val="00E21754"/>
    <w:rsid w:val="00E2244B"/>
    <w:rsid w:val="00E2248B"/>
    <w:rsid w:val="00E27DC4"/>
    <w:rsid w:val="00E30BDD"/>
    <w:rsid w:val="00E33B8C"/>
    <w:rsid w:val="00E40426"/>
    <w:rsid w:val="00E42ECB"/>
    <w:rsid w:val="00E434D5"/>
    <w:rsid w:val="00E43999"/>
    <w:rsid w:val="00E479DF"/>
    <w:rsid w:val="00E505C1"/>
    <w:rsid w:val="00E53AD8"/>
    <w:rsid w:val="00E62964"/>
    <w:rsid w:val="00E63D57"/>
    <w:rsid w:val="00E64CAF"/>
    <w:rsid w:val="00E664F6"/>
    <w:rsid w:val="00E6781F"/>
    <w:rsid w:val="00E77C9A"/>
    <w:rsid w:val="00E822A6"/>
    <w:rsid w:val="00E92502"/>
    <w:rsid w:val="00E93A78"/>
    <w:rsid w:val="00E9555D"/>
    <w:rsid w:val="00E9637D"/>
    <w:rsid w:val="00EA0A08"/>
    <w:rsid w:val="00EA0B51"/>
    <w:rsid w:val="00EA0BF9"/>
    <w:rsid w:val="00EA29FE"/>
    <w:rsid w:val="00EA3D30"/>
    <w:rsid w:val="00EA697B"/>
    <w:rsid w:val="00EB0821"/>
    <w:rsid w:val="00EB1D4A"/>
    <w:rsid w:val="00EB2553"/>
    <w:rsid w:val="00EB531A"/>
    <w:rsid w:val="00EC5723"/>
    <w:rsid w:val="00ED0E36"/>
    <w:rsid w:val="00ED1002"/>
    <w:rsid w:val="00ED1B74"/>
    <w:rsid w:val="00ED22DA"/>
    <w:rsid w:val="00ED28B3"/>
    <w:rsid w:val="00ED3EE5"/>
    <w:rsid w:val="00ED56B0"/>
    <w:rsid w:val="00ED7653"/>
    <w:rsid w:val="00EE1A03"/>
    <w:rsid w:val="00EE49B6"/>
    <w:rsid w:val="00EE709C"/>
    <w:rsid w:val="00EF04CC"/>
    <w:rsid w:val="00EF463F"/>
    <w:rsid w:val="00EF5922"/>
    <w:rsid w:val="00EF6B14"/>
    <w:rsid w:val="00F00A30"/>
    <w:rsid w:val="00F02E87"/>
    <w:rsid w:val="00F034EE"/>
    <w:rsid w:val="00F03717"/>
    <w:rsid w:val="00F03F6A"/>
    <w:rsid w:val="00F04E2B"/>
    <w:rsid w:val="00F0693C"/>
    <w:rsid w:val="00F06ACB"/>
    <w:rsid w:val="00F06ACF"/>
    <w:rsid w:val="00F124DE"/>
    <w:rsid w:val="00F14292"/>
    <w:rsid w:val="00F200D2"/>
    <w:rsid w:val="00F2264B"/>
    <w:rsid w:val="00F226AA"/>
    <w:rsid w:val="00F256C8"/>
    <w:rsid w:val="00F27741"/>
    <w:rsid w:val="00F326FB"/>
    <w:rsid w:val="00F35F17"/>
    <w:rsid w:val="00F43E73"/>
    <w:rsid w:val="00F46209"/>
    <w:rsid w:val="00F516B1"/>
    <w:rsid w:val="00F5438A"/>
    <w:rsid w:val="00F60DCF"/>
    <w:rsid w:val="00F61BAB"/>
    <w:rsid w:val="00F64C62"/>
    <w:rsid w:val="00F65DCA"/>
    <w:rsid w:val="00F67632"/>
    <w:rsid w:val="00F70911"/>
    <w:rsid w:val="00F7557B"/>
    <w:rsid w:val="00F75778"/>
    <w:rsid w:val="00F83DDC"/>
    <w:rsid w:val="00F85375"/>
    <w:rsid w:val="00F854A3"/>
    <w:rsid w:val="00F854B0"/>
    <w:rsid w:val="00F87EA6"/>
    <w:rsid w:val="00F910A0"/>
    <w:rsid w:val="00F93637"/>
    <w:rsid w:val="00F94E8D"/>
    <w:rsid w:val="00F951D3"/>
    <w:rsid w:val="00F967DF"/>
    <w:rsid w:val="00F969E5"/>
    <w:rsid w:val="00FA1EAE"/>
    <w:rsid w:val="00FA2A34"/>
    <w:rsid w:val="00FA7F9F"/>
    <w:rsid w:val="00FB0FA2"/>
    <w:rsid w:val="00FB1864"/>
    <w:rsid w:val="00FB4FF0"/>
    <w:rsid w:val="00FB787F"/>
    <w:rsid w:val="00FC51F8"/>
    <w:rsid w:val="00FC6083"/>
    <w:rsid w:val="00FC61F6"/>
    <w:rsid w:val="00FC6AAC"/>
    <w:rsid w:val="00FD2EE8"/>
    <w:rsid w:val="00FD4F2F"/>
    <w:rsid w:val="00FE3564"/>
    <w:rsid w:val="00FE484C"/>
    <w:rsid w:val="00FE4F26"/>
    <w:rsid w:val="00FE7835"/>
    <w:rsid w:val="00FE7E23"/>
    <w:rsid w:val="00FF2BD7"/>
    <w:rsid w:val="00FF3B7B"/>
    <w:rsid w:val="00FF4B1C"/>
    <w:rsid w:val="00FF4B6B"/>
    <w:rsid w:val="00FF54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;"/>
  <w14:docId w14:val="70F0E118"/>
  <w15:docId w15:val="{92B3CD2E-E4D4-4BB6-94D2-0E956B6AC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2BD7"/>
    <w:pPr>
      <w:spacing w:after="200" w:line="276" w:lineRule="auto"/>
    </w:pPr>
    <w:rPr>
      <w:sz w:val="22"/>
      <w:szCs w:val="22"/>
      <w:lang w:val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745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Normal"/>
    <w:link w:val="FootnoteTextChar"/>
    <w:uiPriority w:val="99"/>
    <w:unhideWhenUsed/>
    <w:rsid w:val="00AD52C3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uiPriority w:val="99"/>
    <w:rsid w:val="00AD52C3"/>
    <w:rPr>
      <w:lang w:eastAsia="en-US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rsid w:val="00AD52C3"/>
    <w:rPr>
      <w:rFonts w:ascii="Times New Roman" w:hAnsi="Times New Roman"/>
      <w:noProof w:val="0"/>
      <w:sz w:val="27"/>
      <w:vertAlign w:val="superscript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rsid w:val="005F2A8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F2A82"/>
    <w:rPr>
      <w:lang w:eastAsia="en-US"/>
    </w:rPr>
  </w:style>
  <w:style w:type="character" w:styleId="Hyperlink">
    <w:name w:val="Hyperlink"/>
    <w:uiPriority w:val="99"/>
    <w:unhideWhenUsed/>
    <w:rsid w:val="008F1BBA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D4C7D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2D4C7D"/>
  </w:style>
  <w:style w:type="paragraph" w:styleId="Subtitle">
    <w:name w:val="Subtitle"/>
    <w:basedOn w:val="Normal"/>
    <w:next w:val="Normal"/>
    <w:link w:val="SubtitleChar"/>
    <w:uiPriority w:val="11"/>
    <w:qFormat/>
    <w:rsid w:val="0033486B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/>
      <w:i/>
      <w:iCs/>
      <w:color w:val="622423"/>
      <w:sz w:val="24"/>
      <w:szCs w:val="24"/>
      <w:lang w:val="en-US" w:bidi="en-US"/>
    </w:rPr>
  </w:style>
  <w:style w:type="character" w:customStyle="1" w:styleId="SubtitleChar">
    <w:name w:val="Subtitle Char"/>
    <w:link w:val="Subtitle"/>
    <w:uiPriority w:val="11"/>
    <w:rsid w:val="0033486B"/>
    <w:rPr>
      <w:rFonts w:ascii="Cambria" w:eastAsia="Times New Roman" w:hAnsi="Cambria"/>
      <w:i/>
      <w:iCs/>
      <w:color w:val="622423"/>
      <w:sz w:val="24"/>
      <w:szCs w:val="24"/>
      <w:lang w:val="en-US" w:eastAsia="en-US" w:bidi="en-US"/>
    </w:rPr>
  </w:style>
  <w:style w:type="paragraph" w:styleId="Header">
    <w:name w:val="header"/>
    <w:basedOn w:val="Normal"/>
    <w:link w:val="HeaderChar"/>
    <w:uiPriority w:val="99"/>
    <w:unhideWhenUsed/>
    <w:rsid w:val="003901F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3901F2"/>
    <w:rPr>
      <w:sz w:val="22"/>
      <w:szCs w:val="22"/>
      <w:lang w:eastAsia="en-US"/>
    </w:r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7D3BC3"/>
    <w:pPr>
      <w:ind w:left="708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D1222B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D1222B"/>
    <w:rPr>
      <w:lang w:val="bg-BG"/>
    </w:rPr>
  </w:style>
  <w:style w:type="character" w:styleId="EndnoteReference">
    <w:name w:val="endnote reference"/>
    <w:uiPriority w:val="99"/>
    <w:semiHidden/>
    <w:unhideWhenUsed/>
    <w:rsid w:val="00D1222B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087C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7C9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87C92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7C92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B1142"/>
    <w:pPr>
      <w:spacing w:after="0" w:line="240" w:lineRule="auto"/>
    </w:pPr>
    <w:rPr>
      <w:rFonts w:ascii="Consolas" w:hAnsi="Consolas"/>
      <w:sz w:val="21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AB1142"/>
    <w:rPr>
      <w:rFonts w:ascii="Consolas" w:eastAsia="Calibri" w:hAnsi="Consolas" w:cs="Times New Roman"/>
      <w:sz w:val="21"/>
      <w:szCs w:val="21"/>
    </w:rPr>
  </w:style>
  <w:style w:type="paragraph" w:customStyle="1" w:styleId="boxtitle">
    <w:name w:val="box_title"/>
    <w:basedOn w:val="Normal"/>
    <w:rsid w:val="003B702F"/>
    <w:pPr>
      <w:spacing w:after="152" w:line="240" w:lineRule="auto"/>
    </w:pPr>
    <w:rPr>
      <w:rFonts w:ascii="Times New Roman" w:eastAsia="Times New Roman" w:hAnsi="Times New Roman"/>
      <w:b/>
      <w:bCs/>
      <w:sz w:val="24"/>
      <w:szCs w:val="24"/>
      <w:lang w:eastAsia="bg-BG"/>
    </w:rPr>
  </w:style>
  <w:style w:type="character" w:styleId="Emphasis">
    <w:name w:val="Emphasis"/>
    <w:uiPriority w:val="20"/>
    <w:qFormat/>
    <w:rsid w:val="00DE1A5A"/>
    <w:rPr>
      <w:b/>
      <w:bCs/>
      <w:i w:val="0"/>
      <w:iCs w:val="0"/>
    </w:rPr>
  </w:style>
  <w:style w:type="paragraph" w:styleId="NormalWeb">
    <w:name w:val="Normal (Web)"/>
    <w:basedOn w:val="Normal"/>
    <w:uiPriority w:val="99"/>
    <w:semiHidden/>
    <w:unhideWhenUsed/>
    <w:rsid w:val="00DE1A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Heading2Char">
    <w:name w:val="Heading 2 Char"/>
    <w:link w:val="Heading2"/>
    <w:uiPriority w:val="9"/>
    <w:semiHidden/>
    <w:rsid w:val="00AF745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NoSpacing">
    <w:name w:val="No Spacing"/>
    <w:uiPriority w:val="1"/>
    <w:qFormat/>
    <w:rsid w:val="001C08E9"/>
    <w:rPr>
      <w:sz w:val="22"/>
      <w:szCs w:val="22"/>
      <w:lang w:val="bg-BG"/>
    </w:rPr>
  </w:style>
  <w:style w:type="paragraph" w:customStyle="1" w:styleId="CharCharCharChar">
    <w:name w:val="Char Char Char Char"/>
    <w:basedOn w:val="Normal"/>
    <w:rsid w:val="00F854B0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A922FD"/>
    <w:rPr>
      <w:b/>
      <w:bCs/>
    </w:rPr>
  </w:style>
  <w:style w:type="character" w:customStyle="1" w:styleId="il">
    <w:name w:val="il"/>
    <w:basedOn w:val="DefaultParagraphFont"/>
    <w:rsid w:val="00A922FD"/>
  </w:style>
  <w:style w:type="character" w:customStyle="1" w:styleId="apple-converted-space">
    <w:name w:val="apple-converted-space"/>
    <w:basedOn w:val="DefaultParagraphFont"/>
    <w:rsid w:val="00A922FD"/>
  </w:style>
  <w:style w:type="character" w:customStyle="1" w:styleId="st1">
    <w:name w:val="st1"/>
    <w:basedOn w:val="DefaultParagraphFont"/>
    <w:rsid w:val="001F17C7"/>
  </w:style>
  <w:style w:type="character" w:customStyle="1" w:styleId="FooterChar">
    <w:name w:val="Footer Char"/>
    <w:basedOn w:val="DefaultParagraphFont"/>
    <w:link w:val="Footer"/>
    <w:uiPriority w:val="99"/>
    <w:rsid w:val="003F4866"/>
    <w:rPr>
      <w:sz w:val="22"/>
      <w:szCs w:val="22"/>
      <w:lang w:val="bg-BG"/>
    </w:rPr>
  </w:style>
  <w:style w:type="paragraph" w:customStyle="1" w:styleId="gmail-msolistparagraph">
    <w:name w:val="gmail-msolistparagraph"/>
    <w:basedOn w:val="Normal"/>
    <w:rsid w:val="003C6CD8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uiPriority w:val="99"/>
    <w:unhideWhenUsed/>
    <w:rsid w:val="000C3838"/>
    <w:pPr>
      <w:ind w:firstLine="708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C3838"/>
    <w:rPr>
      <w:sz w:val="22"/>
      <w:szCs w:val="22"/>
      <w:lang w:val="bg-BG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A3EBC"/>
    <w:pPr>
      <w:ind w:firstLine="708"/>
      <w:jc w:val="both"/>
    </w:pPr>
    <w:rPr>
      <w:color w:val="FF000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3EBC"/>
    <w:rPr>
      <w:color w:val="FF0000"/>
      <w:sz w:val="22"/>
      <w:szCs w:val="22"/>
      <w:lang w:val="bg-BG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05C8"/>
    <w:pPr>
      <w:ind w:firstLine="708"/>
    </w:p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05C8"/>
    <w:rPr>
      <w:sz w:val="22"/>
      <w:szCs w:val="22"/>
      <w:lang w:val="bg-BG"/>
    </w:rPr>
  </w:style>
  <w:style w:type="paragraph" w:styleId="BodyText">
    <w:name w:val="Body Text"/>
    <w:basedOn w:val="Normal"/>
    <w:link w:val="BodyTextChar"/>
    <w:uiPriority w:val="99"/>
    <w:unhideWhenUsed/>
    <w:rsid w:val="00435A6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/>
      <w:jc w:val="both"/>
    </w:pPr>
    <w:rPr>
      <w:b/>
    </w:rPr>
  </w:style>
  <w:style w:type="character" w:customStyle="1" w:styleId="BodyTextChar">
    <w:name w:val="Body Text Char"/>
    <w:basedOn w:val="DefaultParagraphFont"/>
    <w:link w:val="BodyText"/>
    <w:uiPriority w:val="99"/>
    <w:rsid w:val="00435A61"/>
    <w:rPr>
      <w:b/>
      <w:sz w:val="22"/>
      <w:szCs w:val="22"/>
      <w:lang w:val="bg-BG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522E99"/>
    <w:rPr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8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kep.org" TargetMode="External"/><Relationship Id="rId1" Type="http://schemas.openxmlformats.org/officeDocument/2006/relationships/hyperlink" Target="mailto:info@bakep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264AF-2282-40DD-9A27-9ADA0DF05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908</Words>
  <Characters>5178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TOSHIBA</Company>
  <LinksUpToDate>false</LinksUpToDate>
  <CharactersWithSpaces>6074</CharactersWithSpaces>
  <SharedDoc>false</SharedDoc>
  <HLinks>
    <vt:vector size="12" baseType="variant">
      <vt:variant>
        <vt:i4>5898248</vt:i4>
      </vt:variant>
      <vt:variant>
        <vt:i4>3</vt:i4>
      </vt:variant>
      <vt:variant>
        <vt:i4>0</vt:i4>
      </vt:variant>
      <vt:variant>
        <vt:i4>5</vt:i4>
      </vt:variant>
      <vt:variant>
        <vt:lpwstr>http://www.bakep.org/</vt:lpwstr>
      </vt:variant>
      <vt:variant>
        <vt:lpwstr/>
      </vt:variant>
      <vt:variant>
        <vt:i4>7667805</vt:i4>
      </vt:variant>
      <vt:variant>
        <vt:i4>0</vt:i4>
      </vt:variant>
      <vt:variant>
        <vt:i4>0</vt:i4>
      </vt:variant>
      <vt:variant>
        <vt:i4>5</vt:i4>
      </vt:variant>
      <vt:variant>
        <vt:lpwstr>mailto:info@bakep.org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Aragorn</dc:creator>
  <cp:lastModifiedBy>Ralica Petkova</cp:lastModifiedBy>
  <cp:revision>19</cp:revision>
  <cp:lastPrinted>2017-10-03T12:18:00Z</cp:lastPrinted>
  <dcterms:created xsi:type="dcterms:W3CDTF">2022-02-07T10:02:00Z</dcterms:created>
  <dcterms:modified xsi:type="dcterms:W3CDTF">2022-02-07T13:52:00Z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47033</vt:lpwstr>
  </property>
  <property fmtid="{D5CDD505-2E9C-101B-9397-08002B2CF9AE}" pid="3" name="NXPowerLiteSettings">
    <vt:lpwstr>C7000400038000</vt:lpwstr>
  </property>
  <property fmtid="{D5CDD505-2E9C-101B-9397-08002B2CF9AE}" pid="4" name="NXPowerLiteVersion">
    <vt:lpwstr>S6.2.11</vt:lpwstr>
  </property>
</Properties>
</file>